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0B58C" w14:textId="1F4DB840" w:rsidR="00D31CB8" w:rsidRPr="00941C9C" w:rsidRDefault="00D31CB8" w:rsidP="009D044B">
      <w:pPr>
        <w:ind w:left="540"/>
        <w:rPr>
          <w:rFonts w:ascii="Arial" w:hAnsi="Arial" w:cs="Arial"/>
          <w:b/>
          <w:color w:val="000000" w:themeColor="text1"/>
        </w:rPr>
      </w:pPr>
    </w:p>
    <w:p w14:paraId="0AB1B7F2" w14:textId="77777777" w:rsidR="00713C6E" w:rsidRPr="00941C9C" w:rsidRDefault="00713C6E" w:rsidP="00201235">
      <w:pPr>
        <w:pStyle w:val="TCMainHeading"/>
        <w:rPr>
          <w:rFonts w:cs="Arial"/>
          <w:color w:val="000000" w:themeColor="text1"/>
          <w:sz w:val="24"/>
          <w:szCs w:val="24"/>
        </w:rPr>
      </w:pPr>
      <w:bookmarkStart w:id="0" w:name="startdocument"/>
      <w:bookmarkStart w:id="1" w:name="documentstart"/>
      <w:bookmarkStart w:id="2" w:name="_Toc272854012"/>
      <w:bookmarkStart w:id="3" w:name="_Toc272854105"/>
      <w:bookmarkStart w:id="4" w:name="_Toc272939146"/>
      <w:bookmarkEnd w:id="0"/>
      <w:bookmarkEnd w:id="1"/>
    </w:p>
    <w:p w14:paraId="5EEA6A98" w14:textId="77777777" w:rsidR="00713C6E" w:rsidRPr="00941C9C" w:rsidRDefault="00713C6E" w:rsidP="00201235">
      <w:pPr>
        <w:pStyle w:val="TCMainHeading"/>
        <w:rPr>
          <w:rFonts w:cs="Arial"/>
          <w:color w:val="000000" w:themeColor="text1"/>
          <w:sz w:val="24"/>
          <w:szCs w:val="24"/>
        </w:rPr>
      </w:pPr>
    </w:p>
    <w:p w14:paraId="62084573" w14:textId="77777777" w:rsidR="00713C6E" w:rsidRPr="00941C9C" w:rsidRDefault="00713C6E" w:rsidP="00201235">
      <w:pPr>
        <w:pStyle w:val="TCMainHeading"/>
        <w:rPr>
          <w:rFonts w:cs="Arial"/>
          <w:color w:val="000000" w:themeColor="text1"/>
          <w:sz w:val="24"/>
          <w:szCs w:val="24"/>
        </w:rPr>
      </w:pPr>
    </w:p>
    <w:p w14:paraId="725D2CC2" w14:textId="77777777" w:rsidR="006E3E14" w:rsidRPr="00941C9C" w:rsidRDefault="006E3E14" w:rsidP="00201235">
      <w:pPr>
        <w:pStyle w:val="TCMainHeading"/>
        <w:rPr>
          <w:rFonts w:cs="Arial"/>
          <w:color w:val="000000" w:themeColor="text1"/>
          <w:sz w:val="44"/>
          <w:szCs w:val="44"/>
        </w:rPr>
      </w:pPr>
      <w:r w:rsidRPr="00941C9C">
        <w:rPr>
          <w:rFonts w:cs="Arial"/>
          <w:color w:val="000000" w:themeColor="text1"/>
          <w:sz w:val="44"/>
          <w:szCs w:val="44"/>
        </w:rPr>
        <w:t>NATIONAL INSTITUTE FOR HEALTH</w:t>
      </w:r>
      <w:bookmarkEnd w:id="2"/>
      <w:bookmarkEnd w:id="3"/>
      <w:bookmarkEnd w:id="4"/>
      <w:r w:rsidRPr="00941C9C">
        <w:rPr>
          <w:rFonts w:cs="Arial"/>
          <w:color w:val="000000" w:themeColor="text1"/>
          <w:sz w:val="44"/>
          <w:szCs w:val="44"/>
        </w:rPr>
        <w:t xml:space="preserve"> </w:t>
      </w:r>
    </w:p>
    <w:p w14:paraId="7B8B0276" w14:textId="77777777" w:rsidR="006E3E14" w:rsidRPr="00941C9C" w:rsidRDefault="006E3E14" w:rsidP="00201235">
      <w:pPr>
        <w:pStyle w:val="TCMainHeading"/>
        <w:rPr>
          <w:rFonts w:cs="Arial"/>
          <w:color w:val="000000" w:themeColor="text1"/>
          <w:sz w:val="44"/>
          <w:szCs w:val="44"/>
        </w:rPr>
      </w:pPr>
      <w:bookmarkStart w:id="5" w:name="_Toc272854013"/>
      <w:bookmarkStart w:id="6" w:name="_Toc272854106"/>
      <w:bookmarkStart w:id="7" w:name="_Toc272939147"/>
      <w:r w:rsidRPr="00941C9C">
        <w:rPr>
          <w:rFonts w:cs="Arial"/>
          <w:color w:val="000000" w:themeColor="text1"/>
          <w:sz w:val="44"/>
          <w:szCs w:val="44"/>
        </w:rPr>
        <w:t xml:space="preserve">AND </w:t>
      </w:r>
      <w:r w:rsidR="00AC5A43" w:rsidRPr="00941C9C">
        <w:rPr>
          <w:rFonts w:cs="Arial"/>
          <w:color w:val="000000" w:themeColor="text1"/>
          <w:sz w:val="44"/>
          <w:szCs w:val="44"/>
        </w:rPr>
        <w:t>CARE</w:t>
      </w:r>
      <w:r w:rsidRPr="00941C9C">
        <w:rPr>
          <w:rFonts w:cs="Arial"/>
          <w:color w:val="000000" w:themeColor="text1"/>
          <w:sz w:val="44"/>
          <w:szCs w:val="44"/>
        </w:rPr>
        <w:t xml:space="preserve"> EXCELLENCE</w:t>
      </w:r>
      <w:bookmarkEnd w:id="5"/>
      <w:bookmarkEnd w:id="6"/>
      <w:bookmarkEnd w:id="7"/>
    </w:p>
    <w:p w14:paraId="1EEA6FF7" w14:textId="77777777" w:rsidR="006E3E14" w:rsidRPr="00941C9C" w:rsidRDefault="006E3E14" w:rsidP="006E3E14">
      <w:pPr>
        <w:rPr>
          <w:rFonts w:ascii="Arial" w:hAnsi="Arial" w:cs="Arial"/>
          <w:color w:val="000000" w:themeColor="text1"/>
          <w:sz w:val="44"/>
          <w:szCs w:val="44"/>
        </w:rPr>
      </w:pPr>
    </w:p>
    <w:p w14:paraId="22D61D64" w14:textId="77777777" w:rsidR="006E3E14" w:rsidRPr="00941C9C" w:rsidRDefault="006E3E14" w:rsidP="006E3E14">
      <w:pPr>
        <w:rPr>
          <w:rFonts w:ascii="Arial" w:hAnsi="Arial" w:cs="Arial"/>
          <w:color w:val="000000" w:themeColor="text1"/>
          <w:sz w:val="44"/>
          <w:szCs w:val="44"/>
        </w:rPr>
      </w:pPr>
    </w:p>
    <w:p w14:paraId="0B3243D2" w14:textId="77777777" w:rsidR="00632221" w:rsidRPr="00941C9C" w:rsidRDefault="00632221" w:rsidP="006E3E14">
      <w:pPr>
        <w:rPr>
          <w:rFonts w:ascii="Arial" w:hAnsi="Arial" w:cs="Arial"/>
          <w:color w:val="000000" w:themeColor="text1"/>
          <w:sz w:val="44"/>
          <w:szCs w:val="44"/>
        </w:rPr>
      </w:pPr>
    </w:p>
    <w:p w14:paraId="22609580" w14:textId="77777777" w:rsidR="00632221" w:rsidRPr="00941C9C" w:rsidRDefault="00632221" w:rsidP="006E3E14">
      <w:pPr>
        <w:rPr>
          <w:rFonts w:ascii="Arial" w:hAnsi="Arial" w:cs="Arial"/>
          <w:color w:val="000000" w:themeColor="text1"/>
          <w:sz w:val="44"/>
          <w:szCs w:val="44"/>
        </w:rPr>
      </w:pPr>
    </w:p>
    <w:p w14:paraId="6E540A8A" w14:textId="5A41B874" w:rsidR="006E3E14" w:rsidRPr="00941C9C" w:rsidRDefault="00C2778E" w:rsidP="00201235">
      <w:pPr>
        <w:pStyle w:val="TCMainHeading2"/>
        <w:rPr>
          <w:rFonts w:cs="Arial"/>
          <w:b/>
          <w:color w:val="000000" w:themeColor="text1"/>
          <w:sz w:val="44"/>
          <w:szCs w:val="44"/>
        </w:rPr>
      </w:pPr>
      <w:r w:rsidRPr="00941C9C">
        <w:rPr>
          <w:rFonts w:cs="Arial"/>
          <w:b/>
          <w:color w:val="000000" w:themeColor="text1"/>
          <w:sz w:val="44"/>
          <w:szCs w:val="44"/>
        </w:rPr>
        <w:t>NICE Electronic and Print Content Framework Agreement</w:t>
      </w:r>
      <w:r w:rsidR="00B44D81">
        <w:rPr>
          <w:rFonts w:cs="Arial"/>
          <w:b/>
          <w:color w:val="000000" w:themeColor="text1"/>
          <w:sz w:val="44"/>
          <w:szCs w:val="44"/>
        </w:rPr>
        <w:t xml:space="preserve"> </w:t>
      </w:r>
      <w:r w:rsidR="00B44D81">
        <w:rPr>
          <w:b/>
          <w:color w:val="000000" w:themeColor="text1"/>
          <w:sz w:val="44"/>
        </w:rPr>
        <w:t>(NICEFAHEE/2125)</w:t>
      </w:r>
    </w:p>
    <w:p w14:paraId="2925556F" w14:textId="77777777" w:rsidR="00632221" w:rsidRPr="00941C9C" w:rsidRDefault="00632221" w:rsidP="00201235">
      <w:pPr>
        <w:pStyle w:val="TCMainHeading2"/>
        <w:rPr>
          <w:rFonts w:cs="Arial"/>
          <w:b/>
          <w:color w:val="000000" w:themeColor="text1"/>
          <w:sz w:val="44"/>
          <w:szCs w:val="44"/>
        </w:rPr>
      </w:pPr>
    </w:p>
    <w:p w14:paraId="184B3C33" w14:textId="6D9762C7" w:rsidR="00BE1F8B" w:rsidRPr="00941C9C" w:rsidRDefault="00EE7EA3" w:rsidP="00201235">
      <w:pPr>
        <w:pStyle w:val="TCMainHeading2"/>
        <w:rPr>
          <w:rFonts w:cs="Arial"/>
          <w:b/>
          <w:color w:val="000000" w:themeColor="text1"/>
          <w:sz w:val="44"/>
          <w:szCs w:val="44"/>
        </w:rPr>
      </w:pPr>
      <w:r>
        <w:rPr>
          <w:rFonts w:cs="Arial"/>
          <w:b/>
          <w:color w:val="000000" w:themeColor="text1"/>
          <w:sz w:val="44"/>
          <w:szCs w:val="44"/>
        </w:rPr>
        <w:t xml:space="preserve">Call Off </w:t>
      </w:r>
      <w:r w:rsidR="00330B53" w:rsidRPr="00941C9C">
        <w:rPr>
          <w:rFonts w:cs="Arial"/>
          <w:b/>
          <w:color w:val="000000" w:themeColor="text1"/>
          <w:sz w:val="44"/>
          <w:szCs w:val="44"/>
        </w:rPr>
        <w:t xml:space="preserve">Order </w:t>
      </w:r>
      <w:r w:rsidR="00E13D05" w:rsidRPr="00941C9C">
        <w:rPr>
          <w:rFonts w:cs="Arial"/>
          <w:b/>
          <w:color w:val="000000" w:themeColor="text1"/>
          <w:sz w:val="44"/>
          <w:szCs w:val="44"/>
        </w:rPr>
        <w:t>Form</w:t>
      </w:r>
    </w:p>
    <w:p w14:paraId="160B4E75" w14:textId="1B0455D2" w:rsidR="000870FA" w:rsidRPr="00941C9C" w:rsidRDefault="000870FA" w:rsidP="00201235">
      <w:pPr>
        <w:pStyle w:val="TCMainHeading2"/>
        <w:rPr>
          <w:rFonts w:cs="Arial"/>
          <w:b/>
          <w:color w:val="000000" w:themeColor="text1"/>
          <w:sz w:val="44"/>
          <w:szCs w:val="44"/>
        </w:rPr>
      </w:pPr>
    </w:p>
    <w:p w14:paraId="7C9C1B51" w14:textId="3BD47B94" w:rsidR="000870FA" w:rsidRPr="00941C9C" w:rsidRDefault="000870FA" w:rsidP="005616F2">
      <w:pPr>
        <w:pStyle w:val="TCMainHeading2"/>
        <w:rPr>
          <w:rFonts w:cs="Arial"/>
          <w:sz w:val="32"/>
          <w:szCs w:val="32"/>
        </w:rPr>
      </w:pPr>
      <w:r w:rsidRPr="00941C9C">
        <w:rPr>
          <w:rFonts w:cs="Arial"/>
          <w:sz w:val="32"/>
          <w:szCs w:val="32"/>
        </w:rPr>
        <w:t xml:space="preserve">This </w:t>
      </w:r>
      <w:r w:rsidR="00EE7EA3">
        <w:rPr>
          <w:rFonts w:cs="Arial"/>
          <w:sz w:val="32"/>
          <w:szCs w:val="32"/>
        </w:rPr>
        <w:t xml:space="preserve">Call Off </w:t>
      </w:r>
      <w:r w:rsidRPr="00941C9C">
        <w:rPr>
          <w:rFonts w:cs="Arial"/>
          <w:sz w:val="32"/>
          <w:szCs w:val="32"/>
        </w:rPr>
        <w:t xml:space="preserve">Order Form forms </w:t>
      </w:r>
      <w:r w:rsidR="008078E8">
        <w:rPr>
          <w:rFonts w:cs="Arial"/>
          <w:sz w:val="32"/>
          <w:szCs w:val="32"/>
        </w:rPr>
        <w:t>P</w:t>
      </w:r>
      <w:r w:rsidRPr="00941C9C">
        <w:rPr>
          <w:rFonts w:cs="Arial"/>
          <w:sz w:val="32"/>
          <w:szCs w:val="32"/>
        </w:rPr>
        <w:t xml:space="preserve">art </w:t>
      </w:r>
      <w:r w:rsidR="008078E8">
        <w:rPr>
          <w:rFonts w:cs="Arial"/>
          <w:sz w:val="32"/>
          <w:szCs w:val="32"/>
        </w:rPr>
        <w:t xml:space="preserve">A </w:t>
      </w:r>
      <w:r w:rsidRPr="00941C9C">
        <w:rPr>
          <w:rFonts w:cs="Arial"/>
          <w:sz w:val="32"/>
          <w:szCs w:val="32"/>
        </w:rPr>
        <w:t>of the “</w:t>
      </w:r>
      <w:r w:rsidR="00EE7EA3">
        <w:rPr>
          <w:rFonts w:cs="Arial"/>
          <w:sz w:val="32"/>
          <w:szCs w:val="32"/>
        </w:rPr>
        <w:t xml:space="preserve">Call Off </w:t>
      </w:r>
      <w:r w:rsidRPr="00941C9C">
        <w:rPr>
          <w:rFonts w:cs="Arial"/>
          <w:sz w:val="32"/>
          <w:szCs w:val="32"/>
        </w:rPr>
        <w:t xml:space="preserve">Terms </w:t>
      </w:r>
      <w:r w:rsidR="00E62EF0">
        <w:rPr>
          <w:rFonts w:cs="Arial"/>
          <w:sz w:val="32"/>
          <w:szCs w:val="32"/>
        </w:rPr>
        <w:t>&amp;</w:t>
      </w:r>
      <w:r w:rsidR="00E62EF0" w:rsidRPr="00941C9C">
        <w:rPr>
          <w:rFonts w:cs="Arial"/>
          <w:sz w:val="32"/>
          <w:szCs w:val="32"/>
        </w:rPr>
        <w:t xml:space="preserve"> </w:t>
      </w:r>
      <w:r w:rsidRPr="00941C9C">
        <w:rPr>
          <w:rFonts w:cs="Arial"/>
          <w:sz w:val="32"/>
          <w:szCs w:val="32"/>
        </w:rPr>
        <w:t>Conditions” of the NICE Electronic and Print Framework Agreement (</w:t>
      </w:r>
      <w:r w:rsidR="00BF442B" w:rsidRPr="00BF442B">
        <w:rPr>
          <w:rFonts w:cs="Arial"/>
          <w:sz w:val="32"/>
          <w:szCs w:val="32"/>
        </w:rPr>
        <w:t>NICEFAHEE/2125</w:t>
      </w:r>
      <w:r w:rsidRPr="00941C9C">
        <w:rPr>
          <w:rFonts w:cs="Arial"/>
          <w:sz w:val="32"/>
          <w:szCs w:val="32"/>
        </w:rPr>
        <w:t>)</w:t>
      </w:r>
    </w:p>
    <w:p w14:paraId="105D0DF8" w14:textId="77777777" w:rsidR="000870FA" w:rsidRPr="00941C9C" w:rsidRDefault="000870FA" w:rsidP="00201235">
      <w:pPr>
        <w:pStyle w:val="TCMainHeading2"/>
        <w:rPr>
          <w:rFonts w:cs="Arial"/>
          <w:b/>
          <w:color w:val="000000" w:themeColor="text1"/>
          <w:sz w:val="44"/>
          <w:szCs w:val="44"/>
        </w:rPr>
      </w:pPr>
    </w:p>
    <w:p w14:paraId="0CBFE4B1" w14:textId="2ED6E710" w:rsidR="000870FA" w:rsidRPr="00941C9C" w:rsidRDefault="000870FA" w:rsidP="009D044B">
      <w:pPr>
        <w:pStyle w:val="TCMainHeading2"/>
        <w:jc w:val="left"/>
        <w:rPr>
          <w:rFonts w:cs="Arial"/>
          <w:b/>
          <w:color w:val="000000" w:themeColor="text1"/>
          <w:sz w:val="44"/>
          <w:szCs w:val="44"/>
        </w:rPr>
      </w:pPr>
    </w:p>
    <w:p w14:paraId="19511ED6" w14:textId="77777777" w:rsidR="00632221" w:rsidRPr="00941C9C" w:rsidRDefault="00632221" w:rsidP="00201235">
      <w:pPr>
        <w:pStyle w:val="TCMainHeading2"/>
        <w:rPr>
          <w:rFonts w:cs="Arial"/>
          <w:b/>
          <w:color w:val="000000" w:themeColor="text1"/>
          <w:sz w:val="44"/>
          <w:szCs w:val="44"/>
        </w:rPr>
      </w:pPr>
    </w:p>
    <w:p w14:paraId="5818B4F5" w14:textId="77777777" w:rsidR="008B2FF7" w:rsidRPr="00941C9C" w:rsidRDefault="008B2FF7" w:rsidP="00201235">
      <w:pPr>
        <w:pStyle w:val="TCMainHeading2"/>
        <w:rPr>
          <w:rFonts w:cs="Arial"/>
          <w:color w:val="000000" w:themeColor="text1"/>
          <w:sz w:val="24"/>
          <w:szCs w:val="24"/>
        </w:rPr>
      </w:pPr>
    </w:p>
    <w:p w14:paraId="46E30434" w14:textId="77777777" w:rsidR="006E3E14" w:rsidRPr="00941C9C" w:rsidRDefault="006E3E14" w:rsidP="006E3E14">
      <w:pPr>
        <w:rPr>
          <w:rFonts w:ascii="Arial" w:hAnsi="Arial" w:cs="Arial"/>
          <w:color w:val="000000" w:themeColor="text1"/>
        </w:rPr>
      </w:pPr>
    </w:p>
    <w:p w14:paraId="0E2519A2" w14:textId="77777777" w:rsidR="006E3E14" w:rsidRPr="00941C9C" w:rsidRDefault="006E3E14" w:rsidP="006E3E14">
      <w:pPr>
        <w:rPr>
          <w:rFonts w:ascii="Arial" w:hAnsi="Arial" w:cs="Arial"/>
          <w:color w:val="000000" w:themeColor="text1"/>
        </w:rPr>
      </w:pPr>
      <w:bookmarkStart w:id="8" w:name="_Toc272854015"/>
      <w:bookmarkStart w:id="9" w:name="_Toc272854108"/>
      <w:bookmarkStart w:id="10" w:name="_Toc272939149"/>
    </w:p>
    <w:bookmarkEnd w:id="8"/>
    <w:bookmarkEnd w:id="9"/>
    <w:bookmarkEnd w:id="10"/>
    <w:p w14:paraId="40550E0E" w14:textId="77777777" w:rsidR="0013759C" w:rsidRPr="00941C9C" w:rsidRDefault="0013759C" w:rsidP="00201235">
      <w:pPr>
        <w:pStyle w:val="TCMainHeading3"/>
        <w:rPr>
          <w:color w:val="000000" w:themeColor="text1"/>
          <w:sz w:val="24"/>
          <w:szCs w:val="24"/>
        </w:rPr>
      </w:pPr>
    </w:p>
    <w:p w14:paraId="1A08FD63" w14:textId="77777777" w:rsidR="0013759C" w:rsidRPr="00941C9C" w:rsidRDefault="0013759C" w:rsidP="00201235">
      <w:pPr>
        <w:pStyle w:val="TCMainHeading3"/>
        <w:rPr>
          <w:color w:val="000000" w:themeColor="text1"/>
          <w:sz w:val="24"/>
          <w:szCs w:val="24"/>
        </w:rPr>
      </w:pPr>
    </w:p>
    <w:p w14:paraId="65ED91AF" w14:textId="77777777" w:rsidR="0013759C" w:rsidRPr="00941C9C" w:rsidRDefault="0013759C" w:rsidP="00201235">
      <w:pPr>
        <w:pStyle w:val="TCMainHeading3"/>
        <w:rPr>
          <w:color w:val="000000" w:themeColor="text1"/>
          <w:sz w:val="24"/>
          <w:szCs w:val="24"/>
        </w:rPr>
      </w:pPr>
    </w:p>
    <w:p w14:paraId="56265D13" w14:textId="77777777" w:rsidR="003952A4" w:rsidRPr="006C02C2" w:rsidRDefault="003952A4" w:rsidP="003952A4">
      <w:pPr>
        <w:pStyle w:val="TCMainHeading"/>
        <w:rPr>
          <w:rFonts w:cs="Arial"/>
          <w:color w:val="000000" w:themeColor="text1"/>
          <w:sz w:val="32"/>
          <w:szCs w:val="32"/>
        </w:rPr>
      </w:pPr>
      <w:r w:rsidRPr="006C02C2">
        <w:rPr>
          <w:rFonts w:cs="Arial"/>
          <w:color w:val="000000" w:themeColor="text1"/>
          <w:sz w:val="32"/>
          <w:szCs w:val="32"/>
        </w:rPr>
        <w:t>Contents</w:t>
      </w:r>
    </w:p>
    <w:p w14:paraId="43D448C7" w14:textId="50EE1812" w:rsidR="00D1065C" w:rsidRPr="00D1065C" w:rsidRDefault="003952A4">
      <w:pPr>
        <w:pStyle w:val="TOC1"/>
        <w:tabs>
          <w:tab w:val="left" w:pos="480"/>
          <w:tab w:val="right" w:leader="dot" w:pos="8296"/>
        </w:tabs>
        <w:rPr>
          <w:rFonts w:ascii="Arial" w:eastAsiaTheme="minorEastAsia" w:hAnsi="Arial" w:cs="Arial"/>
          <w:noProof/>
          <w:sz w:val="22"/>
          <w:szCs w:val="22"/>
        </w:rPr>
      </w:pPr>
      <w:r w:rsidRPr="00D1065C">
        <w:rPr>
          <w:rFonts w:ascii="Arial" w:hAnsi="Arial" w:cs="Arial"/>
          <w:color w:val="000000" w:themeColor="text1"/>
        </w:rPr>
        <w:fldChar w:fldCharType="begin"/>
      </w:r>
      <w:r w:rsidRPr="00D1065C">
        <w:rPr>
          <w:rFonts w:ascii="Arial" w:hAnsi="Arial" w:cs="Arial"/>
          <w:color w:val="000000" w:themeColor="text1"/>
        </w:rPr>
        <w:instrText xml:space="preserve"> TOC \h \z \t "T&amp;C Heading 1,1,T&amp;C Heading 2,2" </w:instrText>
      </w:r>
      <w:r w:rsidRPr="00D1065C">
        <w:rPr>
          <w:rFonts w:ascii="Arial" w:hAnsi="Arial" w:cs="Arial"/>
          <w:color w:val="000000" w:themeColor="text1"/>
        </w:rPr>
        <w:fldChar w:fldCharType="separate"/>
      </w:r>
      <w:hyperlink w:anchor="_Toc58936942" w:history="1">
        <w:r w:rsidR="00D1065C" w:rsidRPr="00D1065C">
          <w:rPr>
            <w:rStyle w:val="Hyperlink"/>
            <w:rFonts w:ascii="Arial" w:hAnsi="Arial" w:cs="Arial"/>
            <w:noProof/>
          </w:rPr>
          <w:t>1.</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The Agreement</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_Toc58936942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3</w:t>
        </w:r>
        <w:r w:rsidR="00D1065C" w:rsidRPr="00D1065C">
          <w:rPr>
            <w:rFonts w:ascii="Arial" w:hAnsi="Arial" w:cs="Arial"/>
            <w:noProof/>
            <w:webHidden/>
          </w:rPr>
          <w:fldChar w:fldCharType="end"/>
        </w:r>
      </w:hyperlink>
    </w:p>
    <w:p w14:paraId="41F8E105" w14:textId="68061A39" w:rsidR="00D1065C" w:rsidRPr="00D1065C" w:rsidRDefault="007F74B4">
      <w:pPr>
        <w:pStyle w:val="TOC1"/>
        <w:tabs>
          <w:tab w:val="left" w:pos="480"/>
          <w:tab w:val="right" w:leader="dot" w:pos="8296"/>
        </w:tabs>
        <w:rPr>
          <w:rFonts w:ascii="Arial" w:eastAsiaTheme="minorEastAsia" w:hAnsi="Arial" w:cs="Arial"/>
          <w:noProof/>
          <w:sz w:val="22"/>
          <w:szCs w:val="22"/>
        </w:rPr>
      </w:pPr>
      <w:hyperlink w:anchor="_Toc58936943" w:history="1">
        <w:r w:rsidR="00D1065C" w:rsidRPr="00D1065C">
          <w:rPr>
            <w:rStyle w:val="Hyperlink"/>
            <w:rFonts w:ascii="Arial" w:hAnsi="Arial" w:cs="Arial"/>
            <w:noProof/>
          </w:rPr>
          <w:t>2.</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Introduction</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_Toc58936943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4</w:t>
        </w:r>
        <w:r w:rsidR="00D1065C" w:rsidRPr="00D1065C">
          <w:rPr>
            <w:rFonts w:ascii="Arial" w:hAnsi="Arial" w:cs="Arial"/>
            <w:noProof/>
            <w:webHidden/>
          </w:rPr>
          <w:fldChar w:fldCharType="end"/>
        </w:r>
      </w:hyperlink>
    </w:p>
    <w:p w14:paraId="03DD57C9" w14:textId="4874F19C" w:rsidR="00D1065C" w:rsidRPr="00D1065C" w:rsidRDefault="007F74B4">
      <w:pPr>
        <w:pStyle w:val="TOC1"/>
        <w:tabs>
          <w:tab w:val="left" w:pos="480"/>
          <w:tab w:val="right" w:leader="dot" w:pos="8296"/>
        </w:tabs>
        <w:rPr>
          <w:rFonts w:ascii="Arial" w:eastAsiaTheme="minorEastAsia" w:hAnsi="Arial" w:cs="Arial"/>
          <w:noProof/>
          <w:sz w:val="22"/>
          <w:szCs w:val="22"/>
        </w:rPr>
      </w:pPr>
      <w:hyperlink w:anchor="_Toc58936944" w:history="1">
        <w:r w:rsidR="00D1065C" w:rsidRPr="00D1065C">
          <w:rPr>
            <w:rStyle w:val="Hyperlink"/>
            <w:rFonts w:ascii="Arial" w:hAnsi="Arial" w:cs="Arial"/>
            <w:noProof/>
          </w:rPr>
          <w:t>3.</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Principal Contact Details</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_Toc58936944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4</w:t>
        </w:r>
        <w:r w:rsidR="00D1065C" w:rsidRPr="00D1065C">
          <w:rPr>
            <w:rFonts w:ascii="Arial" w:hAnsi="Arial" w:cs="Arial"/>
            <w:noProof/>
            <w:webHidden/>
          </w:rPr>
          <w:fldChar w:fldCharType="end"/>
        </w:r>
      </w:hyperlink>
    </w:p>
    <w:p w14:paraId="5D7D5AC3" w14:textId="05A52734" w:rsidR="00D1065C" w:rsidRPr="00D1065C" w:rsidRDefault="007F74B4">
      <w:pPr>
        <w:pStyle w:val="TOC1"/>
        <w:tabs>
          <w:tab w:val="left" w:pos="480"/>
          <w:tab w:val="right" w:leader="dot" w:pos="8296"/>
        </w:tabs>
        <w:rPr>
          <w:rFonts w:ascii="Arial" w:eastAsiaTheme="minorEastAsia" w:hAnsi="Arial" w:cs="Arial"/>
          <w:noProof/>
          <w:sz w:val="22"/>
          <w:szCs w:val="22"/>
        </w:rPr>
      </w:pPr>
      <w:hyperlink w:anchor="_Toc58936945" w:history="1">
        <w:r w:rsidR="00D1065C" w:rsidRPr="00D1065C">
          <w:rPr>
            <w:rStyle w:val="Hyperlink"/>
            <w:rFonts w:ascii="Arial" w:hAnsi="Arial" w:cs="Arial"/>
            <w:noProof/>
          </w:rPr>
          <w:t>4.</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Term</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_Toc58936945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5</w:t>
        </w:r>
        <w:r w:rsidR="00D1065C" w:rsidRPr="00D1065C">
          <w:rPr>
            <w:rFonts w:ascii="Arial" w:hAnsi="Arial" w:cs="Arial"/>
            <w:noProof/>
            <w:webHidden/>
          </w:rPr>
          <w:fldChar w:fldCharType="end"/>
        </w:r>
      </w:hyperlink>
    </w:p>
    <w:p w14:paraId="2D0FD324" w14:textId="03CAD4A6" w:rsidR="00D1065C" w:rsidRPr="00D1065C" w:rsidRDefault="007F74B4">
      <w:pPr>
        <w:pStyle w:val="TOC1"/>
        <w:tabs>
          <w:tab w:val="left" w:pos="480"/>
          <w:tab w:val="right" w:leader="dot" w:pos="8296"/>
        </w:tabs>
        <w:rPr>
          <w:rFonts w:ascii="Arial" w:eastAsiaTheme="minorEastAsia" w:hAnsi="Arial" w:cs="Arial"/>
          <w:noProof/>
          <w:sz w:val="22"/>
          <w:szCs w:val="22"/>
        </w:rPr>
      </w:pPr>
      <w:hyperlink w:anchor="_Toc58936946" w:history="1">
        <w:r w:rsidR="00D1065C" w:rsidRPr="00D1065C">
          <w:rPr>
            <w:rStyle w:val="Hyperlink"/>
            <w:rFonts w:ascii="Arial" w:hAnsi="Arial" w:cs="Arial"/>
            <w:noProof/>
          </w:rPr>
          <w:t>5.</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Purchasing Authority Contractual Details</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_Toc58936946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6</w:t>
        </w:r>
        <w:r w:rsidR="00D1065C" w:rsidRPr="00D1065C">
          <w:rPr>
            <w:rFonts w:ascii="Arial" w:hAnsi="Arial" w:cs="Arial"/>
            <w:noProof/>
            <w:webHidden/>
          </w:rPr>
          <w:fldChar w:fldCharType="end"/>
        </w:r>
      </w:hyperlink>
    </w:p>
    <w:p w14:paraId="5323DFEC" w14:textId="5895D4E9" w:rsidR="00D1065C" w:rsidRPr="00D1065C" w:rsidRDefault="007F74B4">
      <w:pPr>
        <w:pStyle w:val="TOC1"/>
        <w:tabs>
          <w:tab w:val="left" w:pos="480"/>
          <w:tab w:val="right" w:leader="dot" w:pos="8296"/>
        </w:tabs>
        <w:rPr>
          <w:rFonts w:ascii="Arial" w:eastAsiaTheme="minorEastAsia" w:hAnsi="Arial" w:cs="Arial"/>
          <w:noProof/>
          <w:sz w:val="22"/>
          <w:szCs w:val="22"/>
        </w:rPr>
      </w:pPr>
      <w:hyperlink w:anchor="_Toc58936947" w:history="1">
        <w:r w:rsidR="00D1065C" w:rsidRPr="00D1065C">
          <w:rPr>
            <w:rStyle w:val="Hyperlink"/>
            <w:rFonts w:ascii="Arial" w:hAnsi="Arial" w:cs="Arial"/>
            <w:noProof/>
          </w:rPr>
          <w:t>6.</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Additional Purchasing Authority terms</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_Toc58936947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9</w:t>
        </w:r>
        <w:r w:rsidR="00D1065C" w:rsidRPr="00D1065C">
          <w:rPr>
            <w:rFonts w:ascii="Arial" w:hAnsi="Arial" w:cs="Arial"/>
            <w:noProof/>
            <w:webHidden/>
          </w:rPr>
          <w:fldChar w:fldCharType="end"/>
        </w:r>
      </w:hyperlink>
    </w:p>
    <w:p w14:paraId="22524464" w14:textId="7C1445E0" w:rsidR="00D1065C" w:rsidRPr="00D1065C" w:rsidRDefault="007F74B4">
      <w:pPr>
        <w:pStyle w:val="TOC1"/>
        <w:tabs>
          <w:tab w:val="left" w:pos="480"/>
          <w:tab w:val="right" w:leader="dot" w:pos="8296"/>
        </w:tabs>
        <w:rPr>
          <w:rFonts w:ascii="Arial" w:eastAsiaTheme="minorEastAsia" w:hAnsi="Arial" w:cs="Arial"/>
          <w:noProof/>
          <w:sz w:val="22"/>
          <w:szCs w:val="22"/>
        </w:rPr>
      </w:pPr>
      <w:hyperlink w:anchor="_Toc58936948" w:history="1">
        <w:r w:rsidR="00D1065C" w:rsidRPr="00D1065C">
          <w:rPr>
            <w:rStyle w:val="Hyperlink"/>
            <w:rFonts w:ascii="Arial" w:hAnsi="Arial" w:cs="Arial"/>
            <w:noProof/>
          </w:rPr>
          <w:t>7.</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Sub-contractors</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_Toc58936948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11</w:t>
        </w:r>
        <w:r w:rsidR="00D1065C" w:rsidRPr="00D1065C">
          <w:rPr>
            <w:rFonts w:ascii="Arial" w:hAnsi="Arial" w:cs="Arial"/>
            <w:noProof/>
            <w:webHidden/>
          </w:rPr>
          <w:fldChar w:fldCharType="end"/>
        </w:r>
      </w:hyperlink>
    </w:p>
    <w:p w14:paraId="49167A22" w14:textId="12B4F55E" w:rsidR="00D1065C" w:rsidRPr="00D1065C" w:rsidRDefault="007F74B4">
      <w:pPr>
        <w:pStyle w:val="TOC1"/>
        <w:tabs>
          <w:tab w:val="left" w:pos="480"/>
          <w:tab w:val="right" w:leader="dot" w:pos="8296"/>
        </w:tabs>
        <w:rPr>
          <w:rFonts w:ascii="Arial" w:eastAsiaTheme="minorEastAsia" w:hAnsi="Arial" w:cs="Arial"/>
          <w:noProof/>
          <w:sz w:val="22"/>
          <w:szCs w:val="22"/>
        </w:rPr>
      </w:pPr>
      <w:hyperlink w:anchor="_Toc58936949" w:history="1">
        <w:r w:rsidR="00D1065C" w:rsidRPr="00D1065C">
          <w:rPr>
            <w:rStyle w:val="Hyperlink"/>
            <w:rFonts w:ascii="Arial" w:hAnsi="Arial" w:cs="Arial"/>
            <w:noProof/>
          </w:rPr>
          <w:t>8.</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Payments &amp; Invoicing Schedule</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_Toc58936949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11</w:t>
        </w:r>
        <w:r w:rsidR="00D1065C" w:rsidRPr="00D1065C">
          <w:rPr>
            <w:rFonts w:ascii="Arial" w:hAnsi="Arial" w:cs="Arial"/>
            <w:noProof/>
            <w:webHidden/>
          </w:rPr>
          <w:fldChar w:fldCharType="end"/>
        </w:r>
      </w:hyperlink>
    </w:p>
    <w:p w14:paraId="7E5840F7" w14:textId="64ED3D35" w:rsidR="00D1065C" w:rsidRPr="00D1065C" w:rsidRDefault="007F74B4">
      <w:pPr>
        <w:pStyle w:val="TOC1"/>
        <w:tabs>
          <w:tab w:val="left" w:pos="480"/>
          <w:tab w:val="right" w:leader="dot" w:pos="8296"/>
        </w:tabs>
        <w:rPr>
          <w:rFonts w:ascii="Arial" w:eastAsiaTheme="minorEastAsia" w:hAnsi="Arial" w:cs="Arial"/>
          <w:noProof/>
          <w:sz w:val="22"/>
          <w:szCs w:val="22"/>
        </w:rPr>
      </w:pPr>
      <w:hyperlink w:anchor="_Toc58936950" w:history="1">
        <w:r w:rsidR="00D1065C" w:rsidRPr="00D1065C">
          <w:rPr>
            <w:rStyle w:val="Hyperlink"/>
            <w:rFonts w:ascii="Arial" w:hAnsi="Arial" w:cs="Arial"/>
            <w:noProof/>
          </w:rPr>
          <w:t>9.</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Formation of Contract</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_Toc58936950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13</w:t>
        </w:r>
        <w:r w:rsidR="00D1065C" w:rsidRPr="00D1065C">
          <w:rPr>
            <w:rFonts w:ascii="Arial" w:hAnsi="Arial" w:cs="Arial"/>
            <w:noProof/>
            <w:webHidden/>
          </w:rPr>
          <w:fldChar w:fldCharType="end"/>
        </w:r>
      </w:hyperlink>
    </w:p>
    <w:p w14:paraId="1AC14309" w14:textId="7913B5E7" w:rsidR="00D1065C" w:rsidRPr="00D1065C" w:rsidRDefault="007F74B4">
      <w:pPr>
        <w:pStyle w:val="TOC1"/>
        <w:tabs>
          <w:tab w:val="left" w:pos="660"/>
          <w:tab w:val="right" w:leader="dot" w:pos="8296"/>
        </w:tabs>
        <w:rPr>
          <w:rFonts w:ascii="Arial" w:eastAsiaTheme="minorEastAsia" w:hAnsi="Arial" w:cs="Arial"/>
          <w:noProof/>
          <w:sz w:val="22"/>
          <w:szCs w:val="22"/>
        </w:rPr>
      </w:pPr>
      <w:hyperlink w:anchor="_Toc58936951" w:history="1">
        <w:r w:rsidR="00D1065C" w:rsidRPr="00D1065C">
          <w:rPr>
            <w:rStyle w:val="Hyperlink"/>
            <w:rFonts w:ascii="Arial" w:hAnsi="Arial" w:cs="Arial"/>
            <w:noProof/>
          </w:rPr>
          <w:t>10.</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Signatures</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_Toc58936951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14</w:t>
        </w:r>
        <w:r w:rsidR="00D1065C" w:rsidRPr="00D1065C">
          <w:rPr>
            <w:rFonts w:ascii="Arial" w:hAnsi="Arial" w:cs="Arial"/>
            <w:noProof/>
            <w:webHidden/>
          </w:rPr>
          <w:fldChar w:fldCharType="end"/>
        </w:r>
      </w:hyperlink>
    </w:p>
    <w:p w14:paraId="19814CBA" w14:textId="603547CC" w:rsidR="00D1065C" w:rsidRPr="00D1065C" w:rsidRDefault="003952A4">
      <w:pPr>
        <w:pStyle w:val="TOC2"/>
        <w:tabs>
          <w:tab w:val="right" w:leader="dot" w:pos="8296"/>
        </w:tabs>
        <w:rPr>
          <w:rFonts w:ascii="Arial" w:eastAsiaTheme="minorEastAsia" w:hAnsi="Arial" w:cs="Arial"/>
          <w:noProof/>
        </w:rPr>
      </w:pPr>
      <w:r w:rsidRPr="00D1065C">
        <w:rPr>
          <w:rFonts w:ascii="Arial" w:hAnsi="Arial" w:cs="Arial"/>
          <w:color w:val="000000" w:themeColor="text1"/>
        </w:rPr>
        <w:fldChar w:fldCharType="end"/>
      </w:r>
      <w:r w:rsidRPr="00D1065C">
        <w:rPr>
          <w:rFonts w:ascii="Arial" w:hAnsi="Arial" w:cs="Arial"/>
          <w:color w:val="000000" w:themeColor="text1"/>
        </w:rPr>
        <w:fldChar w:fldCharType="begin"/>
      </w:r>
      <w:r w:rsidRPr="00D1065C">
        <w:rPr>
          <w:rFonts w:ascii="Arial" w:hAnsi="Arial" w:cs="Arial"/>
          <w:color w:val="000000" w:themeColor="text1"/>
        </w:rPr>
        <w:instrText xml:space="preserve"> TOC \h \z \t "T&amp;C H1 Annex,1,T&amp;C H2 Annex,2" </w:instrText>
      </w:r>
      <w:r w:rsidRPr="00D1065C">
        <w:rPr>
          <w:rFonts w:ascii="Arial" w:hAnsi="Arial" w:cs="Arial"/>
          <w:color w:val="000000" w:themeColor="text1"/>
        </w:rPr>
        <w:fldChar w:fldCharType="separate"/>
      </w:r>
    </w:p>
    <w:p w14:paraId="106938DD" w14:textId="32018A20" w:rsidR="00D1065C" w:rsidRPr="00D1065C" w:rsidRDefault="007F74B4">
      <w:pPr>
        <w:pStyle w:val="TOC1"/>
        <w:tabs>
          <w:tab w:val="right" w:leader="dot" w:pos="8296"/>
        </w:tabs>
        <w:rPr>
          <w:rFonts w:ascii="Arial" w:eastAsiaTheme="minorEastAsia" w:hAnsi="Arial" w:cs="Arial"/>
          <w:noProof/>
        </w:rPr>
      </w:pPr>
      <w:hyperlink w:anchor="_Toc58936974" w:history="1">
        <w:r w:rsidR="00D1065C" w:rsidRPr="00D1065C">
          <w:rPr>
            <w:rStyle w:val="Hyperlink"/>
            <w:rFonts w:ascii="Arial" w:hAnsi="Arial" w:cs="Arial"/>
            <w:noProof/>
          </w:rPr>
          <w:t>ANNEX ONE: Specification</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_Toc58936974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15</w:t>
        </w:r>
        <w:r w:rsidR="00D1065C" w:rsidRPr="00D1065C">
          <w:rPr>
            <w:rFonts w:ascii="Arial" w:hAnsi="Arial" w:cs="Arial"/>
            <w:noProof/>
            <w:webHidden/>
          </w:rPr>
          <w:fldChar w:fldCharType="end"/>
        </w:r>
      </w:hyperlink>
    </w:p>
    <w:p w14:paraId="2FB74017" w14:textId="4F01D29A" w:rsidR="00D1065C" w:rsidRPr="00D1065C" w:rsidRDefault="007F74B4">
      <w:pPr>
        <w:pStyle w:val="TOC1"/>
        <w:tabs>
          <w:tab w:val="right" w:leader="dot" w:pos="8296"/>
        </w:tabs>
        <w:rPr>
          <w:rFonts w:ascii="Arial" w:eastAsiaTheme="minorEastAsia" w:hAnsi="Arial" w:cs="Arial"/>
          <w:noProof/>
        </w:rPr>
      </w:pPr>
      <w:hyperlink w:anchor="_Toc58936975" w:history="1">
        <w:r w:rsidR="00D1065C" w:rsidRPr="00D1065C">
          <w:rPr>
            <w:rStyle w:val="Hyperlink"/>
            <w:rFonts w:ascii="Arial" w:hAnsi="Arial" w:cs="Arial"/>
            <w:noProof/>
          </w:rPr>
          <w:t>ANNEX TWO: Schedule for Northern Ireland Law</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_Toc58936975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16</w:t>
        </w:r>
        <w:r w:rsidR="00D1065C" w:rsidRPr="00D1065C">
          <w:rPr>
            <w:rFonts w:ascii="Arial" w:hAnsi="Arial" w:cs="Arial"/>
            <w:noProof/>
            <w:webHidden/>
          </w:rPr>
          <w:fldChar w:fldCharType="end"/>
        </w:r>
      </w:hyperlink>
    </w:p>
    <w:p w14:paraId="242288F9" w14:textId="478A16C4" w:rsidR="00D1065C" w:rsidRPr="00D1065C" w:rsidRDefault="007F74B4">
      <w:pPr>
        <w:pStyle w:val="TOC1"/>
        <w:tabs>
          <w:tab w:val="right" w:leader="dot" w:pos="8296"/>
        </w:tabs>
        <w:rPr>
          <w:rFonts w:ascii="Arial" w:eastAsiaTheme="minorEastAsia" w:hAnsi="Arial" w:cs="Arial"/>
          <w:noProof/>
        </w:rPr>
      </w:pPr>
      <w:hyperlink w:anchor="_Toc58936976" w:history="1">
        <w:r w:rsidR="00D1065C" w:rsidRPr="00D1065C">
          <w:rPr>
            <w:rStyle w:val="Hyperlink"/>
            <w:rFonts w:ascii="Arial" w:hAnsi="Arial" w:cs="Arial"/>
            <w:noProof/>
          </w:rPr>
          <w:t>ANNEX THREE: Schedule for Scottish Law</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_Toc58936976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17</w:t>
        </w:r>
        <w:r w:rsidR="00D1065C" w:rsidRPr="00D1065C">
          <w:rPr>
            <w:rFonts w:ascii="Arial" w:hAnsi="Arial" w:cs="Arial"/>
            <w:noProof/>
            <w:webHidden/>
          </w:rPr>
          <w:fldChar w:fldCharType="end"/>
        </w:r>
      </w:hyperlink>
    </w:p>
    <w:p w14:paraId="5BED9165" w14:textId="138AAEA6" w:rsidR="00D1065C" w:rsidRPr="00D1065C" w:rsidRDefault="007F74B4">
      <w:pPr>
        <w:pStyle w:val="TOC1"/>
        <w:tabs>
          <w:tab w:val="right" w:leader="dot" w:pos="8296"/>
        </w:tabs>
        <w:rPr>
          <w:rFonts w:ascii="Arial" w:eastAsiaTheme="minorEastAsia" w:hAnsi="Arial" w:cs="Arial"/>
          <w:noProof/>
        </w:rPr>
      </w:pPr>
      <w:hyperlink w:anchor="_Toc58936977" w:history="1">
        <w:r w:rsidR="00D1065C" w:rsidRPr="00D1065C">
          <w:rPr>
            <w:rStyle w:val="Hyperlink"/>
            <w:rFonts w:ascii="Arial" w:hAnsi="Arial" w:cs="Arial"/>
            <w:noProof/>
          </w:rPr>
          <w:t>Annex FOUR: Pricing Schedule</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_Toc58936977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18</w:t>
        </w:r>
        <w:r w:rsidR="00D1065C" w:rsidRPr="00D1065C">
          <w:rPr>
            <w:rFonts w:ascii="Arial" w:hAnsi="Arial" w:cs="Arial"/>
            <w:noProof/>
            <w:webHidden/>
          </w:rPr>
          <w:fldChar w:fldCharType="end"/>
        </w:r>
      </w:hyperlink>
    </w:p>
    <w:p w14:paraId="43EFC0D5" w14:textId="6DCD32F3" w:rsidR="00D1065C" w:rsidRPr="00D1065C" w:rsidRDefault="007F74B4">
      <w:pPr>
        <w:pStyle w:val="TOC1"/>
        <w:tabs>
          <w:tab w:val="right" w:leader="dot" w:pos="8296"/>
        </w:tabs>
        <w:rPr>
          <w:rFonts w:ascii="Arial" w:eastAsiaTheme="minorEastAsia" w:hAnsi="Arial" w:cs="Arial"/>
          <w:noProof/>
        </w:rPr>
      </w:pPr>
      <w:hyperlink w:anchor="_Toc58936978" w:history="1">
        <w:r w:rsidR="00D1065C" w:rsidRPr="00D1065C">
          <w:rPr>
            <w:rStyle w:val="Hyperlink"/>
            <w:rFonts w:ascii="Arial" w:hAnsi="Arial" w:cs="Arial"/>
            <w:noProof/>
          </w:rPr>
          <w:t>Annex FIVE: Beneficiaries Party to this Agreement</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_Toc58936978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19</w:t>
        </w:r>
        <w:r w:rsidR="00D1065C" w:rsidRPr="00D1065C">
          <w:rPr>
            <w:rFonts w:ascii="Arial" w:hAnsi="Arial" w:cs="Arial"/>
            <w:noProof/>
            <w:webHidden/>
          </w:rPr>
          <w:fldChar w:fldCharType="end"/>
        </w:r>
      </w:hyperlink>
    </w:p>
    <w:p w14:paraId="5FC58FDB" w14:textId="46988821" w:rsidR="00D1065C" w:rsidRPr="00D1065C" w:rsidRDefault="007F74B4">
      <w:pPr>
        <w:pStyle w:val="TOC1"/>
        <w:tabs>
          <w:tab w:val="right" w:leader="dot" w:pos="8296"/>
        </w:tabs>
        <w:rPr>
          <w:rFonts w:ascii="Arial" w:eastAsiaTheme="minorEastAsia" w:hAnsi="Arial" w:cs="Arial"/>
          <w:noProof/>
        </w:rPr>
      </w:pPr>
      <w:hyperlink w:anchor="_Toc58936979" w:history="1">
        <w:r w:rsidR="00D1065C" w:rsidRPr="00D1065C">
          <w:rPr>
            <w:rStyle w:val="Hyperlink"/>
            <w:rFonts w:ascii="Arial" w:hAnsi="Arial" w:cs="Arial"/>
            <w:noProof/>
          </w:rPr>
          <w:t>Annex SIX: Additional Terms</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_Toc58936979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20</w:t>
        </w:r>
        <w:r w:rsidR="00D1065C" w:rsidRPr="00D1065C">
          <w:rPr>
            <w:rFonts w:ascii="Arial" w:hAnsi="Arial" w:cs="Arial"/>
            <w:noProof/>
            <w:webHidden/>
          </w:rPr>
          <w:fldChar w:fldCharType="end"/>
        </w:r>
      </w:hyperlink>
    </w:p>
    <w:p w14:paraId="392CB4A7" w14:textId="2F4DD753" w:rsidR="00D1065C" w:rsidRPr="00D1065C" w:rsidRDefault="007F74B4">
      <w:pPr>
        <w:pStyle w:val="TOC1"/>
        <w:tabs>
          <w:tab w:val="right" w:leader="dot" w:pos="8296"/>
        </w:tabs>
        <w:rPr>
          <w:rFonts w:ascii="Arial" w:eastAsiaTheme="minorEastAsia" w:hAnsi="Arial" w:cs="Arial"/>
          <w:noProof/>
        </w:rPr>
      </w:pPr>
      <w:hyperlink w:anchor="_Toc58936980" w:history="1">
        <w:r w:rsidR="00D1065C" w:rsidRPr="00D1065C">
          <w:rPr>
            <w:rStyle w:val="Hyperlink"/>
            <w:rFonts w:ascii="Arial" w:hAnsi="Arial" w:cs="Arial"/>
            <w:noProof/>
          </w:rPr>
          <w:t>Annex SEVEN: Personal Data Processing Instructions</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_Toc58936980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21</w:t>
        </w:r>
        <w:r w:rsidR="00D1065C" w:rsidRPr="00D1065C">
          <w:rPr>
            <w:rFonts w:ascii="Arial" w:hAnsi="Arial" w:cs="Arial"/>
            <w:noProof/>
            <w:webHidden/>
          </w:rPr>
          <w:fldChar w:fldCharType="end"/>
        </w:r>
      </w:hyperlink>
    </w:p>
    <w:p w14:paraId="031B3A52" w14:textId="3E580842" w:rsidR="00D1065C" w:rsidRPr="00D1065C" w:rsidRDefault="007F74B4">
      <w:pPr>
        <w:pStyle w:val="TOC1"/>
        <w:tabs>
          <w:tab w:val="right" w:leader="dot" w:pos="8296"/>
        </w:tabs>
        <w:rPr>
          <w:rFonts w:ascii="Arial" w:eastAsiaTheme="minorEastAsia" w:hAnsi="Arial" w:cs="Arial"/>
          <w:noProof/>
        </w:rPr>
      </w:pPr>
      <w:hyperlink w:anchor="_Toc58936981" w:history="1">
        <w:r w:rsidR="00D1065C" w:rsidRPr="00D1065C">
          <w:rPr>
            <w:rStyle w:val="Hyperlink"/>
            <w:rFonts w:ascii="Arial" w:hAnsi="Arial" w:cs="Arial"/>
            <w:noProof/>
          </w:rPr>
          <w:t>ANNEX EIGHT: Variation to Agreement</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_Toc58936981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24</w:t>
        </w:r>
        <w:r w:rsidR="00D1065C" w:rsidRPr="00D1065C">
          <w:rPr>
            <w:rFonts w:ascii="Arial" w:hAnsi="Arial" w:cs="Arial"/>
            <w:noProof/>
            <w:webHidden/>
          </w:rPr>
          <w:fldChar w:fldCharType="end"/>
        </w:r>
      </w:hyperlink>
    </w:p>
    <w:p w14:paraId="51A09A90" w14:textId="78AE66A5" w:rsidR="003952A4" w:rsidRDefault="003952A4" w:rsidP="003952A4">
      <w:pPr>
        <w:pStyle w:val="TCHeading1"/>
        <w:numPr>
          <w:ilvl w:val="0"/>
          <w:numId w:val="0"/>
        </w:numPr>
        <w:ind w:left="851"/>
      </w:pPr>
      <w:r w:rsidRPr="00D1065C">
        <w:rPr>
          <w:sz w:val="24"/>
          <w:szCs w:val="24"/>
        </w:rPr>
        <w:fldChar w:fldCharType="end"/>
      </w:r>
    </w:p>
    <w:p w14:paraId="366930C5" w14:textId="2E2B2C45" w:rsidR="003952A4" w:rsidRDefault="003952A4">
      <w:pPr>
        <w:rPr>
          <w:rFonts w:ascii="Arial" w:hAnsi="Arial" w:cs="Arial"/>
          <w:b/>
          <w:color w:val="000000" w:themeColor="text1"/>
          <w:sz w:val="32"/>
          <w:szCs w:val="36"/>
          <w:lang w:eastAsia="en-US"/>
        </w:rPr>
      </w:pPr>
      <w:r>
        <w:br w:type="page"/>
      </w:r>
    </w:p>
    <w:p w14:paraId="494E2676" w14:textId="77777777" w:rsidR="003952A4" w:rsidRDefault="003952A4" w:rsidP="004E309B">
      <w:pPr>
        <w:pStyle w:val="TCHeading1"/>
        <w:numPr>
          <w:ilvl w:val="0"/>
          <w:numId w:val="0"/>
        </w:numPr>
        <w:ind w:left="851"/>
      </w:pPr>
    </w:p>
    <w:p w14:paraId="24290D85" w14:textId="77777777" w:rsidR="003952A4" w:rsidRDefault="003952A4" w:rsidP="004E309B">
      <w:pPr>
        <w:pStyle w:val="TCHeading1"/>
        <w:numPr>
          <w:ilvl w:val="0"/>
          <w:numId w:val="0"/>
        </w:numPr>
        <w:ind w:left="851"/>
      </w:pPr>
    </w:p>
    <w:p w14:paraId="48A61F61" w14:textId="19567090" w:rsidR="004C6FC8" w:rsidRDefault="004C6FC8" w:rsidP="004C6FC8">
      <w:pPr>
        <w:pStyle w:val="TCHeading1"/>
      </w:pPr>
      <w:bookmarkStart w:id="11" w:name="_Toc58936942"/>
      <w:r>
        <w:t>The Agreement</w:t>
      </w:r>
      <w:bookmarkEnd w:id="11"/>
    </w:p>
    <w:p w14:paraId="1E4C0248" w14:textId="4F2967A9" w:rsidR="004C6FC8" w:rsidRPr="00E26E50" w:rsidRDefault="004C6FC8" w:rsidP="004C6FC8">
      <w:pPr>
        <w:pStyle w:val="TCBodyafterH1"/>
      </w:pPr>
      <w:r w:rsidRPr="00E26E50">
        <w:t xml:space="preserve">THIS Agreement is made the </w:t>
      </w:r>
      <w:r w:rsidRPr="004C6FC8">
        <w:rPr>
          <w:bCs/>
        </w:rPr>
        <w:t>[</w:t>
      </w:r>
      <w:r w:rsidRPr="004C6FC8">
        <w:rPr>
          <w:bCs/>
          <w:i/>
          <w:iCs/>
        </w:rPr>
        <w:t>insert the day that the</w:t>
      </w:r>
      <w:r w:rsidRPr="004C6FC8">
        <w:rPr>
          <w:i/>
          <w:iCs/>
        </w:rPr>
        <w:t xml:space="preserve"> Purchasing Authority or Beneficiary</w:t>
      </w:r>
      <w:r w:rsidRPr="004C6FC8">
        <w:rPr>
          <w:bCs/>
          <w:i/>
          <w:iCs/>
        </w:rPr>
        <w:t xml:space="preserve"> sign</w:t>
      </w:r>
      <w:r w:rsidRPr="004C6FC8">
        <w:rPr>
          <w:bCs/>
        </w:rPr>
        <w:t>]</w:t>
      </w:r>
      <w:r w:rsidRPr="004C6FC8">
        <w:t xml:space="preserve"> day of </w:t>
      </w:r>
      <w:r w:rsidRPr="004C6FC8">
        <w:rPr>
          <w:bCs/>
        </w:rPr>
        <w:t>[</w:t>
      </w:r>
      <w:r w:rsidRPr="004C6FC8">
        <w:rPr>
          <w:bCs/>
          <w:i/>
          <w:iCs/>
        </w:rPr>
        <w:t xml:space="preserve">insert the month and year that the </w:t>
      </w:r>
      <w:r w:rsidRPr="004C6FC8">
        <w:rPr>
          <w:i/>
          <w:iCs/>
        </w:rPr>
        <w:t xml:space="preserve">health authority or NHS </w:t>
      </w:r>
      <w:r w:rsidR="004E309B">
        <w:rPr>
          <w:i/>
          <w:iCs/>
        </w:rPr>
        <w:t>T</w:t>
      </w:r>
      <w:r w:rsidRPr="004C6FC8">
        <w:rPr>
          <w:i/>
          <w:iCs/>
        </w:rPr>
        <w:t xml:space="preserve">rust </w:t>
      </w:r>
      <w:r w:rsidRPr="004C6FC8">
        <w:rPr>
          <w:bCs/>
          <w:i/>
          <w:iCs/>
        </w:rPr>
        <w:t>sign</w:t>
      </w:r>
      <w:r w:rsidRPr="004C6FC8">
        <w:rPr>
          <w:bCs/>
        </w:rPr>
        <w:t>]</w:t>
      </w:r>
      <w:r w:rsidRPr="004C6FC8">
        <w:t xml:space="preserve"> (‘</w:t>
      </w:r>
      <w:r w:rsidRPr="004C6FC8">
        <w:rPr>
          <w:b/>
        </w:rPr>
        <w:t>the</w:t>
      </w:r>
      <w:r w:rsidRPr="00E26E50">
        <w:rPr>
          <w:b/>
        </w:rPr>
        <w:t xml:space="preserve"> Purchasing Authority</w:t>
      </w:r>
      <w:r w:rsidRPr="00E26E50">
        <w:t>’)</w:t>
      </w:r>
    </w:p>
    <w:p w14:paraId="56C93ABA" w14:textId="40699FD1" w:rsidR="007E3996" w:rsidRDefault="007E3996" w:rsidP="007E3996">
      <w:pPr>
        <w:pStyle w:val="TCBodyaferH1"/>
      </w:pPr>
      <w:r w:rsidRPr="007E3996">
        <w:t xml:space="preserve">The Provider is a </w:t>
      </w:r>
      <w:r w:rsidR="00FF350A">
        <w:t>supplier</w:t>
      </w:r>
      <w:r w:rsidR="00FF350A" w:rsidRPr="007E3996">
        <w:t xml:space="preserve"> </w:t>
      </w:r>
      <w:r w:rsidRPr="007E3996">
        <w:t xml:space="preserve">of NICE Electronic and Print Framework </w:t>
      </w:r>
      <w:r>
        <w:t xml:space="preserve">Agreement </w:t>
      </w:r>
      <w:r w:rsidRPr="007E3996">
        <w:t xml:space="preserve">and agreed to provide the </w:t>
      </w:r>
      <w:r w:rsidR="00EE7EA3">
        <w:t xml:space="preserve">Service(s) and </w:t>
      </w:r>
      <w:r>
        <w:t>Deliverable</w:t>
      </w:r>
      <w:r w:rsidR="00EE7EA3">
        <w:t>(</w:t>
      </w:r>
      <w:r>
        <w:t>s</w:t>
      </w:r>
      <w:r w:rsidR="00EE7EA3">
        <w:t>)</w:t>
      </w:r>
      <w:r w:rsidRPr="007E3996">
        <w:t xml:space="preserve"> under the terms of </w:t>
      </w:r>
      <w:r>
        <w:t xml:space="preserve">the </w:t>
      </w:r>
      <w:r w:rsidRPr="007E3996">
        <w:t xml:space="preserve">Framework Agreement </w:t>
      </w:r>
      <w:r>
        <w:t xml:space="preserve">(contract number: </w:t>
      </w:r>
      <w:r w:rsidRPr="007E3996">
        <w:t>NICEFAHEE/2125</w:t>
      </w:r>
      <w:r>
        <w:t>).</w:t>
      </w:r>
    </w:p>
    <w:p w14:paraId="4E7338F7" w14:textId="355D48AD" w:rsidR="00BF442B" w:rsidRDefault="00BF442B" w:rsidP="00BF442B">
      <w:pPr>
        <w:pStyle w:val="TCBodyNormal"/>
      </w:pPr>
    </w:p>
    <w:tbl>
      <w:tblPr>
        <w:tblStyle w:val="TableGrid"/>
        <w:tblW w:w="9326" w:type="dxa"/>
        <w:tblLayout w:type="fixed"/>
        <w:tblLook w:val="04A0" w:firstRow="1" w:lastRow="0" w:firstColumn="1" w:lastColumn="0" w:noHBand="0" w:noVBand="1"/>
      </w:tblPr>
      <w:tblGrid>
        <w:gridCol w:w="2553"/>
        <w:gridCol w:w="6773"/>
      </w:tblGrid>
      <w:tr w:rsidR="00BF442B" w:rsidRPr="00941C9C" w14:paraId="51166A76" w14:textId="77777777" w:rsidTr="00EA26D6">
        <w:trPr>
          <w:trHeight w:val="522"/>
        </w:trPr>
        <w:tc>
          <w:tcPr>
            <w:tcW w:w="2553" w:type="dxa"/>
          </w:tcPr>
          <w:p w14:paraId="36A1E0A0" w14:textId="1B1B8C1F" w:rsidR="00BF442B" w:rsidRPr="00941C9C" w:rsidRDefault="00BF442B" w:rsidP="00B310A2">
            <w:pPr>
              <w:pStyle w:val="Paragraphnonumbers"/>
              <w:rPr>
                <w:rFonts w:cs="Arial"/>
                <w:b/>
              </w:rPr>
            </w:pPr>
            <w:r>
              <w:rPr>
                <w:rFonts w:cs="Arial"/>
                <w:b/>
              </w:rPr>
              <w:t>Re</w:t>
            </w:r>
            <w:r w:rsidRPr="00941C9C">
              <w:rPr>
                <w:rFonts w:cs="Arial"/>
                <w:b/>
              </w:rPr>
              <w:t>ference</w:t>
            </w:r>
          </w:p>
        </w:tc>
        <w:tc>
          <w:tcPr>
            <w:tcW w:w="6773" w:type="dxa"/>
          </w:tcPr>
          <w:p w14:paraId="77714FFC" w14:textId="1044DDF7" w:rsidR="00BF442B" w:rsidRPr="00941C9C" w:rsidRDefault="00BF442B" w:rsidP="00B310A2">
            <w:pPr>
              <w:pStyle w:val="Paragraphnonumbers"/>
              <w:rPr>
                <w:rFonts w:cs="Arial"/>
              </w:rPr>
            </w:pPr>
            <w:r w:rsidRPr="001024F5">
              <w:t xml:space="preserve">NICE </w:t>
            </w:r>
            <w:r w:rsidRPr="00BF442B">
              <w:t>Electronic and Print Content Framework Agreement</w:t>
            </w:r>
            <w:r>
              <w:t xml:space="preserve">: </w:t>
            </w:r>
            <w:r w:rsidRPr="001024F5">
              <w:t>contract number</w:t>
            </w:r>
            <w:r w:rsidRPr="0012636A">
              <w:t xml:space="preserve"> NICEFAHEE/2125</w:t>
            </w:r>
          </w:p>
        </w:tc>
      </w:tr>
      <w:tr w:rsidR="00BF442B" w:rsidRPr="00941C9C" w14:paraId="59B4D922" w14:textId="77777777" w:rsidTr="00EA26D6">
        <w:trPr>
          <w:trHeight w:val="684"/>
        </w:trPr>
        <w:tc>
          <w:tcPr>
            <w:tcW w:w="2553" w:type="dxa"/>
          </w:tcPr>
          <w:p w14:paraId="63FF0AB4" w14:textId="34511C1D" w:rsidR="00BF442B" w:rsidRPr="00941C9C" w:rsidRDefault="00BF442B" w:rsidP="00B310A2">
            <w:pPr>
              <w:pStyle w:val="Paragraphnonumbers"/>
              <w:rPr>
                <w:rFonts w:cs="Arial"/>
                <w:b/>
              </w:rPr>
            </w:pPr>
            <w:r>
              <w:rPr>
                <w:rFonts w:cs="Arial"/>
                <w:b/>
              </w:rPr>
              <w:t>Agreement</w:t>
            </w:r>
            <w:r w:rsidRPr="00941C9C">
              <w:rPr>
                <w:rFonts w:cs="Arial"/>
                <w:b/>
              </w:rPr>
              <w:t xml:space="preserve"> </w:t>
            </w:r>
            <w:r w:rsidR="00CA30A1">
              <w:rPr>
                <w:rFonts w:cs="Arial"/>
                <w:b/>
              </w:rPr>
              <w:t>T</w:t>
            </w:r>
            <w:r w:rsidRPr="00941C9C">
              <w:rPr>
                <w:rFonts w:cs="Arial"/>
                <w:b/>
              </w:rPr>
              <w:t>itle</w:t>
            </w:r>
          </w:p>
        </w:tc>
        <w:tc>
          <w:tcPr>
            <w:tcW w:w="6773" w:type="dxa"/>
          </w:tcPr>
          <w:p w14:paraId="4A4A936D" w14:textId="77777777" w:rsidR="00BF442B" w:rsidRPr="00941C9C" w:rsidRDefault="00BF442B" w:rsidP="00B310A2">
            <w:pPr>
              <w:pStyle w:val="Paragraphnonumbers"/>
              <w:rPr>
                <w:rFonts w:cs="Arial"/>
              </w:rPr>
            </w:pPr>
            <w:r w:rsidRPr="00CA30A1">
              <w:rPr>
                <w:rFonts w:cs="Arial"/>
                <w:b/>
                <w:bCs/>
                <w:i/>
                <w:iCs/>
              </w:rPr>
              <w:t>[Enter title</w:t>
            </w:r>
            <w:r w:rsidRPr="00941C9C">
              <w:rPr>
                <w:rFonts w:cs="Arial"/>
              </w:rPr>
              <w:t>]</w:t>
            </w:r>
          </w:p>
          <w:p w14:paraId="2A0695FD" w14:textId="77777777" w:rsidR="00BF442B" w:rsidRPr="00941C9C" w:rsidRDefault="00BF442B" w:rsidP="00B310A2">
            <w:pPr>
              <w:pStyle w:val="Paragraphnonumbers"/>
              <w:rPr>
                <w:rFonts w:cs="Arial"/>
              </w:rPr>
            </w:pPr>
          </w:p>
        </w:tc>
      </w:tr>
      <w:tr w:rsidR="00BF442B" w:rsidRPr="00941C9C" w14:paraId="19A9E955" w14:textId="77777777" w:rsidTr="00EA26D6">
        <w:trPr>
          <w:trHeight w:val="480"/>
        </w:trPr>
        <w:tc>
          <w:tcPr>
            <w:tcW w:w="2553" w:type="dxa"/>
          </w:tcPr>
          <w:p w14:paraId="09FADF79" w14:textId="26B063C5" w:rsidR="00BF442B" w:rsidRPr="00941C9C" w:rsidRDefault="00BF442B" w:rsidP="00B310A2">
            <w:pPr>
              <w:pStyle w:val="Paragraphnonumbers"/>
              <w:rPr>
                <w:rFonts w:cs="Arial"/>
                <w:b/>
              </w:rPr>
            </w:pPr>
            <w:r>
              <w:rPr>
                <w:rFonts w:cs="Arial"/>
                <w:b/>
              </w:rPr>
              <w:t>Agreement</w:t>
            </w:r>
            <w:r w:rsidRPr="00941C9C">
              <w:rPr>
                <w:rFonts w:cs="Arial"/>
                <w:b/>
              </w:rPr>
              <w:t xml:space="preserve"> </w:t>
            </w:r>
            <w:r w:rsidR="00CA30A1">
              <w:rPr>
                <w:rFonts w:cs="Arial"/>
                <w:b/>
              </w:rPr>
              <w:t>D</w:t>
            </w:r>
            <w:r w:rsidRPr="00941C9C">
              <w:rPr>
                <w:rFonts w:cs="Arial"/>
                <w:b/>
              </w:rPr>
              <w:t>escription</w:t>
            </w:r>
          </w:p>
        </w:tc>
        <w:tc>
          <w:tcPr>
            <w:tcW w:w="6773" w:type="dxa"/>
          </w:tcPr>
          <w:p w14:paraId="785BCA91" w14:textId="77777777" w:rsidR="00BF442B" w:rsidRPr="00CA30A1" w:rsidRDefault="00BF442B" w:rsidP="00B310A2">
            <w:pPr>
              <w:pStyle w:val="Paragraphnonumbers"/>
              <w:rPr>
                <w:rFonts w:cs="Arial"/>
                <w:i/>
                <w:iCs/>
              </w:rPr>
            </w:pPr>
            <w:r w:rsidRPr="00CA30A1">
              <w:rPr>
                <w:rFonts w:cs="Arial"/>
                <w:i/>
                <w:iCs/>
              </w:rPr>
              <w:t>[</w:t>
            </w:r>
            <w:r w:rsidRPr="00CA30A1">
              <w:rPr>
                <w:rFonts w:cs="Arial"/>
                <w:b/>
                <w:bCs/>
                <w:i/>
                <w:iCs/>
              </w:rPr>
              <w:t>Enter description]</w:t>
            </w:r>
          </w:p>
          <w:p w14:paraId="747723EB" w14:textId="77777777" w:rsidR="00BF442B" w:rsidRPr="00941C9C" w:rsidRDefault="00BF442B" w:rsidP="00B310A2">
            <w:pPr>
              <w:pStyle w:val="Paragraphnonumbers"/>
              <w:rPr>
                <w:rFonts w:cs="Arial"/>
              </w:rPr>
            </w:pPr>
          </w:p>
        </w:tc>
      </w:tr>
      <w:tr w:rsidR="00BF442B" w:rsidRPr="00941C9C" w14:paraId="0A3EA616" w14:textId="77777777" w:rsidTr="00EA26D6">
        <w:trPr>
          <w:trHeight w:val="480"/>
        </w:trPr>
        <w:tc>
          <w:tcPr>
            <w:tcW w:w="2553" w:type="dxa"/>
          </w:tcPr>
          <w:p w14:paraId="26691834" w14:textId="6EACEEDD" w:rsidR="00BF442B" w:rsidRPr="00941C9C" w:rsidRDefault="005C0945" w:rsidP="00B310A2">
            <w:pPr>
              <w:pStyle w:val="Paragraphnonumbers"/>
              <w:rPr>
                <w:rFonts w:cs="Arial"/>
                <w:b/>
              </w:rPr>
            </w:pPr>
            <w:r w:rsidRPr="005C0945">
              <w:rPr>
                <w:rFonts w:cs="Arial"/>
                <w:b/>
              </w:rPr>
              <w:t>Commencement Date</w:t>
            </w:r>
          </w:p>
        </w:tc>
        <w:tc>
          <w:tcPr>
            <w:tcW w:w="6773" w:type="dxa"/>
          </w:tcPr>
          <w:p w14:paraId="28D250D1" w14:textId="77777777" w:rsidR="00BF442B" w:rsidRPr="00CA30A1" w:rsidRDefault="00BF442B" w:rsidP="00B310A2">
            <w:pPr>
              <w:pStyle w:val="Paragraphnonumbers"/>
              <w:rPr>
                <w:rFonts w:cs="Arial"/>
                <w:b/>
                <w:bCs/>
                <w:i/>
                <w:iCs/>
              </w:rPr>
            </w:pPr>
            <w:r w:rsidRPr="00CA30A1">
              <w:rPr>
                <w:rFonts w:cs="Arial"/>
                <w:b/>
                <w:bCs/>
                <w:i/>
                <w:iCs/>
              </w:rPr>
              <w:t>[Enter start date]</w:t>
            </w:r>
          </w:p>
          <w:p w14:paraId="2773382C" w14:textId="77777777" w:rsidR="00BF442B" w:rsidRPr="00941C9C" w:rsidRDefault="00BF442B" w:rsidP="00B310A2">
            <w:pPr>
              <w:pStyle w:val="Paragraphnonumbers"/>
              <w:rPr>
                <w:rFonts w:cs="Arial"/>
              </w:rPr>
            </w:pPr>
          </w:p>
        </w:tc>
      </w:tr>
      <w:tr w:rsidR="00BF442B" w:rsidRPr="00941C9C" w14:paraId="52F9AE06" w14:textId="77777777" w:rsidTr="00EA26D6">
        <w:trPr>
          <w:trHeight w:val="480"/>
        </w:trPr>
        <w:tc>
          <w:tcPr>
            <w:tcW w:w="2553" w:type="dxa"/>
          </w:tcPr>
          <w:p w14:paraId="20765304" w14:textId="36D487C8" w:rsidR="00BF442B" w:rsidRPr="00941C9C" w:rsidRDefault="00BF442B" w:rsidP="00B310A2">
            <w:pPr>
              <w:pStyle w:val="Paragraphnonumbers"/>
              <w:rPr>
                <w:rFonts w:cs="Arial"/>
                <w:b/>
              </w:rPr>
            </w:pPr>
            <w:r w:rsidRPr="00941C9C">
              <w:rPr>
                <w:rFonts w:cs="Arial"/>
                <w:b/>
              </w:rPr>
              <w:t xml:space="preserve">Expiry </w:t>
            </w:r>
            <w:r w:rsidR="00EE7EA3">
              <w:rPr>
                <w:rFonts w:cs="Arial"/>
                <w:b/>
              </w:rPr>
              <w:t>D</w:t>
            </w:r>
            <w:r w:rsidRPr="00941C9C">
              <w:rPr>
                <w:rFonts w:cs="Arial"/>
                <w:b/>
              </w:rPr>
              <w:t>ate</w:t>
            </w:r>
          </w:p>
        </w:tc>
        <w:tc>
          <w:tcPr>
            <w:tcW w:w="6773" w:type="dxa"/>
          </w:tcPr>
          <w:p w14:paraId="765B7CB1" w14:textId="77777777" w:rsidR="00BF442B" w:rsidRPr="00CA30A1" w:rsidRDefault="00BF442B" w:rsidP="00B310A2">
            <w:pPr>
              <w:pStyle w:val="Paragraphnonumbers"/>
              <w:rPr>
                <w:rFonts w:cs="Arial"/>
                <w:b/>
                <w:bCs/>
                <w:i/>
                <w:iCs/>
              </w:rPr>
            </w:pPr>
            <w:r w:rsidRPr="00CA30A1">
              <w:rPr>
                <w:rFonts w:cs="Arial"/>
                <w:b/>
                <w:bCs/>
                <w:i/>
                <w:iCs/>
              </w:rPr>
              <w:t>[Enter expiry date]</w:t>
            </w:r>
          </w:p>
          <w:p w14:paraId="2ECB9401" w14:textId="77777777" w:rsidR="00BF442B" w:rsidRPr="00941C9C" w:rsidRDefault="00BF442B" w:rsidP="00B310A2">
            <w:pPr>
              <w:pStyle w:val="Paragraphnonumbers"/>
              <w:rPr>
                <w:rFonts w:cs="Arial"/>
              </w:rPr>
            </w:pPr>
          </w:p>
        </w:tc>
      </w:tr>
      <w:tr w:rsidR="00BF442B" w:rsidRPr="00941C9C" w14:paraId="32B563EE" w14:textId="77777777" w:rsidTr="00EA26D6">
        <w:trPr>
          <w:trHeight w:val="480"/>
        </w:trPr>
        <w:tc>
          <w:tcPr>
            <w:tcW w:w="2553" w:type="dxa"/>
          </w:tcPr>
          <w:p w14:paraId="4F95F6D8" w14:textId="65704ABD" w:rsidR="00BF442B" w:rsidRPr="00941C9C" w:rsidRDefault="00BF442B" w:rsidP="00B310A2">
            <w:pPr>
              <w:pStyle w:val="Paragraphnonumbers"/>
              <w:rPr>
                <w:rFonts w:cs="Arial"/>
                <w:b/>
              </w:rPr>
            </w:pPr>
            <w:r>
              <w:rPr>
                <w:rFonts w:cs="Arial"/>
                <w:b/>
              </w:rPr>
              <w:t>Agreement</w:t>
            </w:r>
            <w:r w:rsidRPr="00941C9C">
              <w:rPr>
                <w:rFonts w:cs="Arial"/>
                <w:b/>
              </w:rPr>
              <w:t xml:space="preserve"> </w:t>
            </w:r>
            <w:r w:rsidR="00CA30A1">
              <w:rPr>
                <w:rFonts w:cs="Arial"/>
                <w:b/>
              </w:rPr>
              <w:t>V</w:t>
            </w:r>
            <w:r w:rsidRPr="00941C9C">
              <w:rPr>
                <w:rFonts w:cs="Arial"/>
                <w:b/>
              </w:rPr>
              <w:t>alue</w:t>
            </w:r>
          </w:p>
        </w:tc>
        <w:tc>
          <w:tcPr>
            <w:tcW w:w="6773" w:type="dxa"/>
          </w:tcPr>
          <w:p w14:paraId="472B8E11" w14:textId="77777777" w:rsidR="00BF442B" w:rsidRPr="00CA30A1" w:rsidRDefault="00BF442B" w:rsidP="00B310A2">
            <w:pPr>
              <w:pStyle w:val="Paragraphnonumbers"/>
              <w:rPr>
                <w:rFonts w:cs="Arial"/>
                <w:b/>
                <w:bCs/>
                <w:i/>
                <w:iCs/>
              </w:rPr>
            </w:pPr>
            <w:r w:rsidRPr="00CA30A1">
              <w:rPr>
                <w:rFonts w:cs="Arial"/>
                <w:b/>
                <w:bCs/>
                <w:i/>
                <w:iCs/>
              </w:rPr>
              <w:t>[Enter value]</w:t>
            </w:r>
          </w:p>
          <w:p w14:paraId="6CF5F498" w14:textId="77777777" w:rsidR="00BF442B" w:rsidRPr="00941C9C" w:rsidRDefault="00BF442B" w:rsidP="00B310A2">
            <w:pPr>
              <w:pStyle w:val="Paragraphnonumbers"/>
              <w:rPr>
                <w:rFonts w:cs="Arial"/>
              </w:rPr>
            </w:pPr>
          </w:p>
        </w:tc>
      </w:tr>
      <w:tr w:rsidR="00BF442B" w:rsidRPr="00941C9C" w14:paraId="28E4E24D" w14:textId="77777777" w:rsidTr="00EA26D6">
        <w:trPr>
          <w:trHeight w:val="480"/>
        </w:trPr>
        <w:tc>
          <w:tcPr>
            <w:tcW w:w="2553" w:type="dxa"/>
          </w:tcPr>
          <w:p w14:paraId="14D74080" w14:textId="1FF02DBF" w:rsidR="00BF442B" w:rsidRPr="00941C9C" w:rsidRDefault="00BF442B" w:rsidP="00B310A2">
            <w:pPr>
              <w:pStyle w:val="Paragraphnonumbers"/>
              <w:rPr>
                <w:rFonts w:cs="Arial"/>
                <w:b/>
              </w:rPr>
            </w:pPr>
            <w:r w:rsidRPr="00941C9C">
              <w:rPr>
                <w:rFonts w:cs="Arial"/>
                <w:b/>
              </w:rPr>
              <w:t xml:space="preserve">Purchase </w:t>
            </w:r>
            <w:r>
              <w:rPr>
                <w:rFonts w:cs="Arial"/>
                <w:b/>
              </w:rPr>
              <w:t>O</w:t>
            </w:r>
            <w:r w:rsidRPr="00941C9C">
              <w:rPr>
                <w:rFonts w:cs="Arial"/>
                <w:b/>
              </w:rPr>
              <w:t xml:space="preserve">rder </w:t>
            </w:r>
            <w:r w:rsidR="00CA30A1">
              <w:rPr>
                <w:rFonts w:cs="Arial"/>
                <w:b/>
              </w:rPr>
              <w:t>N</w:t>
            </w:r>
            <w:r w:rsidRPr="00941C9C">
              <w:rPr>
                <w:rFonts w:cs="Arial"/>
                <w:b/>
              </w:rPr>
              <w:t>umber</w:t>
            </w:r>
          </w:p>
        </w:tc>
        <w:tc>
          <w:tcPr>
            <w:tcW w:w="6773" w:type="dxa"/>
          </w:tcPr>
          <w:p w14:paraId="20D219A9" w14:textId="7CF99FEC" w:rsidR="00BF442B" w:rsidRPr="00CA30A1" w:rsidRDefault="00BF442B" w:rsidP="00B310A2">
            <w:pPr>
              <w:pStyle w:val="Paragraphnonumbers"/>
              <w:rPr>
                <w:rFonts w:cs="Arial"/>
                <w:b/>
                <w:bCs/>
                <w:i/>
                <w:iCs/>
              </w:rPr>
            </w:pPr>
            <w:r w:rsidRPr="00CA30A1">
              <w:rPr>
                <w:rFonts w:cs="Arial"/>
                <w:b/>
                <w:bCs/>
                <w:i/>
                <w:iCs/>
              </w:rPr>
              <w:t>[Enter purchase order number</w:t>
            </w:r>
            <w:r w:rsidR="00FF350A" w:rsidRPr="00CA30A1">
              <w:rPr>
                <w:rFonts w:cs="Arial"/>
                <w:b/>
                <w:bCs/>
                <w:i/>
                <w:iCs/>
              </w:rPr>
              <w:t xml:space="preserve"> if applicable</w:t>
            </w:r>
            <w:r w:rsidRPr="00CA30A1">
              <w:rPr>
                <w:rFonts w:cs="Arial"/>
                <w:b/>
                <w:bCs/>
                <w:i/>
                <w:iCs/>
              </w:rPr>
              <w:t>]</w:t>
            </w:r>
          </w:p>
          <w:p w14:paraId="372F33D9" w14:textId="77777777" w:rsidR="00BF442B" w:rsidRPr="00941C9C" w:rsidRDefault="00BF442B" w:rsidP="00B310A2">
            <w:pPr>
              <w:pStyle w:val="Paragraphnonumbers"/>
              <w:rPr>
                <w:rFonts w:cs="Arial"/>
              </w:rPr>
            </w:pPr>
          </w:p>
        </w:tc>
      </w:tr>
      <w:tr w:rsidR="00EE7EA3" w:rsidRPr="00941C9C" w14:paraId="39970F42" w14:textId="77777777" w:rsidTr="00EA26D6">
        <w:trPr>
          <w:trHeight w:val="480"/>
        </w:trPr>
        <w:tc>
          <w:tcPr>
            <w:tcW w:w="2553" w:type="dxa"/>
          </w:tcPr>
          <w:p w14:paraId="07C099DE" w14:textId="5C17C03E" w:rsidR="00EE7EA3" w:rsidRPr="00941C9C" w:rsidRDefault="00EE7EA3" w:rsidP="00B310A2">
            <w:pPr>
              <w:pStyle w:val="Paragraphnonumbers"/>
              <w:rPr>
                <w:rFonts w:cs="Arial"/>
                <w:b/>
              </w:rPr>
            </w:pPr>
            <w:r>
              <w:rPr>
                <w:rFonts w:cs="Arial"/>
                <w:b/>
              </w:rPr>
              <w:t xml:space="preserve">Contract </w:t>
            </w:r>
            <w:r w:rsidR="00CA30A1">
              <w:rPr>
                <w:rFonts w:cs="Arial"/>
                <w:b/>
              </w:rPr>
              <w:t>N</w:t>
            </w:r>
            <w:r>
              <w:rPr>
                <w:rFonts w:cs="Arial"/>
                <w:b/>
              </w:rPr>
              <w:t>umber</w:t>
            </w:r>
          </w:p>
        </w:tc>
        <w:tc>
          <w:tcPr>
            <w:tcW w:w="6773" w:type="dxa"/>
          </w:tcPr>
          <w:p w14:paraId="02DB7EAB" w14:textId="76821000" w:rsidR="00EE7EA3" w:rsidRPr="00EE7EA3" w:rsidRDefault="00EE7EA3">
            <w:pPr>
              <w:pStyle w:val="Paragraphnonumbers"/>
              <w:rPr>
                <w:rFonts w:cs="Arial"/>
                <w:b/>
                <w:bCs/>
                <w:i/>
                <w:iCs/>
              </w:rPr>
            </w:pPr>
            <w:r w:rsidRPr="00FC5A66">
              <w:rPr>
                <w:rFonts w:cs="Arial"/>
                <w:b/>
                <w:bCs/>
                <w:i/>
                <w:iCs/>
              </w:rPr>
              <w:t xml:space="preserve">[Enter </w:t>
            </w:r>
            <w:r>
              <w:rPr>
                <w:rFonts w:cs="Arial"/>
                <w:b/>
                <w:bCs/>
                <w:i/>
                <w:iCs/>
              </w:rPr>
              <w:t xml:space="preserve">contract </w:t>
            </w:r>
            <w:r w:rsidRPr="00FC5A66">
              <w:rPr>
                <w:rFonts w:cs="Arial"/>
                <w:b/>
                <w:bCs/>
                <w:i/>
                <w:iCs/>
              </w:rPr>
              <w:t>number if applicable]</w:t>
            </w:r>
          </w:p>
        </w:tc>
      </w:tr>
    </w:tbl>
    <w:p w14:paraId="56B9F2BB" w14:textId="77777777" w:rsidR="00BF442B" w:rsidRDefault="00BF442B" w:rsidP="00BF442B">
      <w:pPr>
        <w:pStyle w:val="TCBodyNormal"/>
      </w:pPr>
    </w:p>
    <w:p w14:paraId="42B53E8F" w14:textId="77777777" w:rsidR="004C6FC8" w:rsidRPr="00E26E50" w:rsidRDefault="004C6FC8" w:rsidP="00BF442B">
      <w:pPr>
        <w:pStyle w:val="TCBodyNormal"/>
      </w:pPr>
    </w:p>
    <w:p w14:paraId="4607BF47" w14:textId="786B70E9" w:rsidR="00551206" w:rsidRPr="00941C9C" w:rsidRDefault="004C6FC8" w:rsidP="00941C9C">
      <w:pPr>
        <w:pStyle w:val="TCHeading1"/>
      </w:pPr>
      <w:bookmarkStart w:id="12" w:name="_Toc58936943"/>
      <w:r>
        <w:t>Introduction</w:t>
      </w:r>
      <w:bookmarkEnd w:id="12"/>
    </w:p>
    <w:p w14:paraId="6C34E2FB" w14:textId="6F820135" w:rsidR="00FF350A" w:rsidRDefault="00551206" w:rsidP="008078E8">
      <w:pPr>
        <w:pStyle w:val="TCBodyafterH1"/>
      </w:pPr>
      <w:r w:rsidRPr="00941C9C">
        <w:t xml:space="preserve">This </w:t>
      </w:r>
      <w:r w:rsidR="00EE7EA3">
        <w:t xml:space="preserve">Call Off </w:t>
      </w:r>
      <w:r w:rsidRPr="00941C9C">
        <w:t xml:space="preserve">Order Form </w:t>
      </w:r>
      <w:r w:rsidR="00FF350A">
        <w:t xml:space="preserve">and the </w:t>
      </w:r>
      <w:r w:rsidR="00EE7EA3">
        <w:t>“Call Off Terms &amp; Conditions”</w:t>
      </w:r>
      <w:r w:rsidR="00FF350A">
        <w:t xml:space="preserve"> (</w:t>
      </w:r>
      <w:r w:rsidR="00CA30A1">
        <w:t xml:space="preserve">which together form </w:t>
      </w:r>
      <w:r w:rsidR="00FF350A">
        <w:t xml:space="preserve">the “Call Off </w:t>
      </w:r>
      <w:r w:rsidR="00CA30A1">
        <w:t>c</w:t>
      </w:r>
      <w:r w:rsidR="00FF350A">
        <w:t xml:space="preserve">ontract”)  </w:t>
      </w:r>
      <w:r w:rsidRPr="00941C9C">
        <w:t xml:space="preserve">is issued under the NICE Electronic and Print Framework </w:t>
      </w:r>
      <w:r w:rsidRPr="008078E8">
        <w:t>Agreement (</w:t>
      </w:r>
      <w:r w:rsidR="008078E8" w:rsidRPr="008078E8">
        <w:t>NICEFAHEE/2125</w:t>
      </w:r>
      <w:r w:rsidRPr="008078E8">
        <w:t>).</w:t>
      </w:r>
      <w:r w:rsidR="007B2F87" w:rsidRPr="00941C9C">
        <w:t xml:space="preserve"> </w:t>
      </w:r>
    </w:p>
    <w:p w14:paraId="6FFBDFDB" w14:textId="42E0CF1E" w:rsidR="00551206" w:rsidRPr="00941C9C" w:rsidRDefault="00FF350A" w:rsidP="008078E8">
      <w:pPr>
        <w:pStyle w:val="TCBodyafterH1"/>
      </w:pPr>
      <w:r>
        <w:t>T</w:t>
      </w:r>
      <w:r w:rsidR="007B2F87" w:rsidRPr="00941C9C">
        <w:t xml:space="preserve">he </w:t>
      </w:r>
      <w:r w:rsidR="00EE7EA3">
        <w:t>“Call Off Terms &amp; Conditions”</w:t>
      </w:r>
      <w:r w:rsidR="00511F35">
        <w:t xml:space="preserve"> </w:t>
      </w:r>
      <w:r w:rsidR="005616F2" w:rsidRPr="00941C9C">
        <w:t>document</w:t>
      </w:r>
      <w:r>
        <w:t xml:space="preserve"> </w:t>
      </w:r>
      <w:r w:rsidR="005616F2" w:rsidRPr="00941C9C">
        <w:t xml:space="preserve">is </w:t>
      </w:r>
      <w:r w:rsidR="007B2F87" w:rsidRPr="00D1065C">
        <w:t>available at:</w:t>
      </w:r>
      <w:r w:rsidR="00AE6D7E" w:rsidRPr="00D1065C">
        <w:t xml:space="preserve"> </w:t>
      </w:r>
      <w:r w:rsidR="007B2F87" w:rsidRPr="00941C9C">
        <w:rPr>
          <w:highlight w:val="green"/>
        </w:rPr>
        <w:t>(</w:t>
      </w:r>
      <w:r w:rsidR="007B2F87" w:rsidRPr="00941C9C">
        <w:rPr>
          <w:i/>
          <w:iCs/>
          <w:highlight w:val="green"/>
        </w:rPr>
        <w:t>weblink</w:t>
      </w:r>
      <w:r w:rsidR="007B2F87" w:rsidRPr="00941C9C">
        <w:rPr>
          <w:highlight w:val="green"/>
        </w:rPr>
        <w:t>)</w:t>
      </w:r>
    </w:p>
    <w:p w14:paraId="7678B3BB" w14:textId="4576896A" w:rsidR="002A5258" w:rsidRDefault="00551206" w:rsidP="00CA30A1">
      <w:pPr>
        <w:pStyle w:val="TCBodyafterH1"/>
      </w:pPr>
      <w:r w:rsidRPr="00941C9C">
        <w:t xml:space="preserve">The Purchasing Authority must </w:t>
      </w:r>
      <w:r w:rsidR="002A5258">
        <w:t xml:space="preserve">complete </w:t>
      </w:r>
      <w:r w:rsidRPr="00941C9C">
        <w:t xml:space="preserve">this </w:t>
      </w:r>
      <w:r w:rsidR="00AC0A1F">
        <w:t xml:space="preserve">Call Off </w:t>
      </w:r>
      <w:r w:rsidRPr="00941C9C">
        <w:t xml:space="preserve">Order Form </w:t>
      </w:r>
      <w:r w:rsidR="002A5258">
        <w:t xml:space="preserve">and send to the Provider with the </w:t>
      </w:r>
      <w:r w:rsidR="00FF350A" w:rsidRPr="00941C9C">
        <w:t>“</w:t>
      </w:r>
      <w:r w:rsidR="00EE7EA3">
        <w:t>“Call Off Terms &amp; Conditions”</w:t>
      </w:r>
      <w:r w:rsidR="00FF350A">
        <w:t>”</w:t>
      </w:r>
      <w:r w:rsidR="00FF350A" w:rsidRPr="00941C9C">
        <w:t xml:space="preserve"> </w:t>
      </w:r>
      <w:r w:rsidR="00FF350A">
        <w:t>(the Call Off Contract)</w:t>
      </w:r>
      <w:r w:rsidR="002A5258">
        <w:t>.</w:t>
      </w:r>
      <w:r w:rsidR="00FF350A">
        <w:t xml:space="preserve"> </w:t>
      </w:r>
    </w:p>
    <w:p w14:paraId="1598D043" w14:textId="0E098DB6" w:rsidR="00551206" w:rsidRPr="00941C9C" w:rsidRDefault="00551206" w:rsidP="00551206">
      <w:pPr>
        <w:pStyle w:val="TCBodyafterH1"/>
      </w:pPr>
      <w:r w:rsidRPr="00941C9C">
        <w:t xml:space="preserve">The Purchasing Authority should use this </w:t>
      </w:r>
      <w:r w:rsidR="00EE7EA3">
        <w:t>Call Off Order Form</w:t>
      </w:r>
      <w:r w:rsidR="00CA30A1">
        <w:t xml:space="preserve"> </w:t>
      </w:r>
      <w:r w:rsidRPr="00941C9C">
        <w:t xml:space="preserve">to specify requirements </w:t>
      </w:r>
      <w:r w:rsidR="00BF6E7F" w:rsidRPr="00941C9C">
        <w:t xml:space="preserve">for the </w:t>
      </w:r>
      <w:r w:rsidR="002A5258">
        <w:t>Service(s)</w:t>
      </w:r>
      <w:r w:rsidR="00AC0A1F">
        <w:t xml:space="preserve"> </w:t>
      </w:r>
      <w:r w:rsidR="002A5258">
        <w:t>and Deliverable</w:t>
      </w:r>
      <w:r w:rsidR="00EE7EA3">
        <w:t>(</w:t>
      </w:r>
      <w:r w:rsidR="002A5258">
        <w:t>s</w:t>
      </w:r>
      <w:r w:rsidR="00EE7EA3">
        <w:t>)</w:t>
      </w:r>
      <w:r w:rsidR="002A5258" w:rsidRPr="00941C9C">
        <w:t xml:space="preserve"> </w:t>
      </w:r>
      <w:r w:rsidR="00BF6E7F" w:rsidRPr="00941C9C">
        <w:t>w</w:t>
      </w:r>
      <w:r w:rsidRPr="00941C9C">
        <w:t>hen placing an Order.</w:t>
      </w:r>
    </w:p>
    <w:p w14:paraId="667F6E6A" w14:textId="0356C5E9" w:rsidR="00511F35" w:rsidRPr="00BC32AC" w:rsidRDefault="00511F35" w:rsidP="00511F35">
      <w:pPr>
        <w:pStyle w:val="TCBodyafterH1"/>
      </w:pPr>
      <w:r w:rsidRPr="00941C9C">
        <w:t xml:space="preserve">There are terms </w:t>
      </w:r>
      <w:r>
        <w:t xml:space="preserve">from </w:t>
      </w:r>
      <w:r w:rsidRPr="00941C9C">
        <w:t>the</w:t>
      </w:r>
      <w:r w:rsidR="00E62EF0">
        <w:t xml:space="preserve"> “Call Off Terms &amp; Conditions” </w:t>
      </w:r>
      <w:r>
        <w:t xml:space="preserve">document </w:t>
      </w:r>
      <w:r w:rsidRPr="00941C9C">
        <w:t xml:space="preserve">that may be </w:t>
      </w:r>
      <w:r>
        <w:t xml:space="preserve">referred to in this </w:t>
      </w:r>
      <w:r w:rsidR="00EE7EA3">
        <w:t>Call Off Order Form</w:t>
      </w:r>
      <w:r w:rsidR="00F75043">
        <w:t xml:space="preserve">. </w:t>
      </w:r>
      <w:r w:rsidRPr="00941C9C">
        <w:t xml:space="preserve">These are </w:t>
      </w:r>
      <w:r w:rsidR="000D6878">
        <w:t>highlighted</w:t>
      </w:r>
      <w:r w:rsidRPr="00941C9C">
        <w:t xml:space="preserve"> in this document </w:t>
      </w:r>
      <w:r>
        <w:t>in</w:t>
      </w:r>
      <w:r w:rsidRPr="00941C9C">
        <w:t xml:space="preserve"> </w:t>
      </w:r>
      <w:r w:rsidR="000D6878">
        <w:t>(</w:t>
      </w:r>
      <w:r w:rsidR="00CA30A1" w:rsidRPr="00853B1D">
        <w:rPr>
          <w:highlight w:val="yellow"/>
        </w:rPr>
        <w:t>Guidan</w:t>
      </w:r>
      <w:r w:rsidR="00EE7EA3" w:rsidRPr="00CA30A1">
        <w:rPr>
          <w:highlight w:val="yellow"/>
        </w:rPr>
        <w:t>c</w:t>
      </w:r>
      <w:r w:rsidR="00CA30A1" w:rsidRPr="00CA30A1">
        <w:rPr>
          <w:highlight w:val="yellow"/>
        </w:rPr>
        <w:t>e Notes</w:t>
      </w:r>
      <w:r w:rsidR="000D6878">
        <w:t>)</w:t>
      </w:r>
      <w:r w:rsidRPr="00941C9C">
        <w:t xml:space="preserve"> </w:t>
      </w:r>
      <w:r w:rsidRPr="00BC32AC">
        <w:t>(</w:t>
      </w:r>
      <w:r>
        <w:t>included</w:t>
      </w:r>
      <w:r w:rsidRPr="00BC32AC">
        <w:t xml:space="preserve"> in round brackets)</w:t>
      </w:r>
      <w:r>
        <w:t>.</w:t>
      </w:r>
    </w:p>
    <w:p w14:paraId="3D4DED40" w14:textId="359B494E" w:rsidR="00551206" w:rsidRDefault="00551206" w:rsidP="005616F2">
      <w:pPr>
        <w:pStyle w:val="TCBodyafterH1"/>
      </w:pPr>
      <w:r w:rsidRPr="00941C9C">
        <w:t xml:space="preserve">The </w:t>
      </w:r>
      <w:r w:rsidR="00EE7EA3">
        <w:t>Call Off Order Form</w:t>
      </w:r>
      <w:r w:rsidR="00E62EF0">
        <w:t xml:space="preserve"> </w:t>
      </w:r>
      <w:r w:rsidRPr="00941C9C">
        <w:t xml:space="preserve">cannot be used to alter existing terms or add any extra terms that materially change the </w:t>
      </w:r>
      <w:r w:rsidR="007D1A20">
        <w:t>Service</w:t>
      </w:r>
      <w:r w:rsidR="00EE7EA3">
        <w:t>(</w:t>
      </w:r>
      <w:r w:rsidR="007D1A20">
        <w:t>s</w:t>
      </w:r>
      <w:r w:rsidR="00EE7EA3">
        <w:t>)</w:t>
      </w:r>
      <w:r w:rsidR="007D1A20">
        <w:t xml:space="preserve"> &amp; </w:t>
      </w:r>
      <w:r w:rsidRPr="00941C9C">
        <w:t>Deliverable</w:t>
      </w:r>
      <w:r w:rsidR="00EE7EA3">
        <w:t>(</w:t>
      </w:r>
      <w:r w:rsidRPr="00941C9C">
        <w:t>s</w:t>
      </w:r>
      <w:r w:rsidR="00EE7EA3">
        <w:t>)</w:t>
      </w:r>
      <w:r w:rsidRPr="00941C9C">
        <w:t xml:space="preserve"> offered by the Provider and defined in the quote.</w:t>
      </w:r>
    </w:p>
    <w:p w14:paraId="2D96955A" w14:textId="49B2A9E0" w:rsidR="004C6FC8" w:rsidRDefault="003C067E" w:rsidP="007E3996">
      <w:pPr>
        <w:pStyle w:val="TCBodyafterH1"/>
      </w:pPr>
      <w:r>
        <w:t>W</w:t>
      </w:r>
      <w:r w:rsidRPr="00E26E50">
        <w:t xml:space="preserve">ords and expressions </w:t>
      </w:r>
      <w:r>
        <w:t>i</w:t>
      </w:r>
      <w:r w:rsidRPr="00E26E50">
        <w:t>n th</w:t>
      </w:r>
      <w:r>
        <w:t xml:space="preserve">is </w:t>
      </w:r>
      <w:r w:rsidR="00EE7EA3">
        <w:t>Call Off Order Form</w:t>
      </w:r>
      <w:r w:rsidR="00E62EF0">
        <w:t xml:space="preserve"> </w:t>
      </w:r>
      <w:r w:rsidRPr="00E26E50">
        <w:t xml:space="preserve">will be interpreted to have the meanings </w:t>
      </w:r>
      <w:r>
        <w:t>as defined in clause</w:t>
      </w:r>
      <w:r w:rsidR="00511F35">
        <w:t>s</w:t>
      </w:r>
      <w:r>
        <w:t xml:space="preserve"> 4: Definitions of the </w:t>
      </w:r>
      <w:r w:rsidR="00EE7EA3">
        <w:t>“Call Off Terms &amp; Conditions”</w:t>
      </w:r>
      <w:r>
        <w:t>.</w:t>
      </w:r>
    </w:p>
    <w:p w14:paraId="1A534F88" w14:textId="4819F8C0" w:rsidR="004C6FC8" w:rsidRPr="00941C9C" w:rsidRDefault="004C6FC8" w:rsidP="004C6FC8">
      <w:pPr>
        <w:pStyle w:val="TCHeading1"/>
      </w:pPr>
      <w:bookmarkStart w:id="13" w:name="_Toc58936944"/>
      <w:r w:rsidRPr="00941C9C">
        <w:t xml:space="preserve">Principal </w:t>
      </w:r>
      <w:r w:rsidR="00323E78">
        <w:t>C</w:t>
      </w:r>
      <w:r w:rsidRPr="00941C9C">
        <w:t xml:space="preserve">ontact </w:t>
      </w:r>
      <w:r w:rsidR="00323E78">
        <w:t>D</w:t>
      </w:r>
      <w:r w:rsidRPr="00941C9C">
        <w:t>etails</w:t>
      </w:r>
      <w:bookmarkEnd w:id="13"/>
    </w:p>
    <w:p w14:paraId="091EE27C" w14:textId="7689599A" w:rsidR="004C6FC8" w:rsidRDefault="004C6FC8" w:rsidP="004C6FC8">
      <w:pPr>
        <w:pStyle w:val="TCBodyafterH1"/>
      </w:pPr>
      <w:r w:rsidRPr="00941C9C">
        <w:t>For the Purchasing Authority:</w:t>
      </w:r>
    </w:p>
    <w:p w14:paraId="00E36CDE" w14:textId="77777777" w:rsidR="004C6FC8" w:rsidRPr="004C6FC8" w:rsidRDefault="004C6FC8" w:rsidP="004C6FC8">
      <w:pPr>
        <w:pStyle w:val="Paragraphnonumbers"/>
      </w:pPr>
      <w:r w:rsidRPr="004C6FC8">
        <w:t xml:space="preserve">Title: </w:t>
      </w:r>
      <w:r w:rsidRPr="009627E9">
        <w:rPr>
          <w:b/>
          <w:bCs/>
          <w:i/>
          <w:iCs/>
        </w:rPr>
        <w:t>[Enter title</w:t>
      </w:r>
      <w:r w:rsidRPr="004C6FC8">
        <w:t>]</w:t>
      </w:r>
    </w:p>
    <w:p w14:paraId="2FD42E82" w14:textId="77777777" w:rsidR="004C6FC8" w:rsidRPr="004C6FC8" w:rsidRDefault="004C6FC8" w:rsidP="004C6FC8">
      <w:pPr>
        <w:pStyle w:val="Paragraphnonumbers"/>
      </w:pPr>
      <w:r w:rsidRPr="004C6FC8">
        <w:t>Name: [</w:t>
      </w:r>
      <w:r w:rsidRPr="009627E9">
        <w:rPr>
          <w:b/>
          <w:bCs/>
          <w:i/>
          <w:iCs/>
        </w:rPr>
        <w:t>Enter name</w:t>
      </w:r>
      <w:r w:rsidRPr="004C6FC8">
        <w:t>]</w:t>
      </w:r>
    </w:p>
    <w:p w14:paraId="7A08EAFF" w14:textId="77777777" w:rsidR="004C6FC8" w:rsidRPr="004C6FC8" w:rsidRDefault="004C6FC8" w:rsidP="004C6FC8">
      <w:pPr>
        <w:pStyle w:val="Paragraphnonumbers"/>
      </w:pPr>
      <w:r w:rsidRPr="004C6FC8">
        <w:t xml:space="preserve">Email: </w:t>
      </w:r>
      <w:r w:rsidRPr="009627E9">
        <w:rPr>
          <w:b/>
          <w:bCs/>
          <w:i/>
          <w:iCs/>
        </w:rPr>
        <w:t>[Enter email]</w:t>
      </w:r>
    </w:p>
    <w:p w14:paraId="432C1FB3" w14:textId="77777777" w:rsidR="004C6FC8" w:rsidRPr="004C6FC8" w:rsidRDefault="004C6FC8" w:rsidP="004C6FC8">
      <w:pPr>
        <w:pStyle w:val="Paragraphnonumbers"/>
      </w:pPr>
      <w:r w:rsidRPr="004C6FC8">
        <w:t>Phone: [</w:t>
      </w:r>
      <w:r w:rsidRPr="009627E9">
        <w:rPr>
          <w:b/>
          <w:bCs/>
          <w:i/>
          <w:iCs/>
        </w:rPr>
        <w:t>Enter phone number</w:t>
      </w:r>
      <w:r w:rsidRPr="004C6FC8">
        <w:t>]</w:t>
      </w:r>
    </w:p>
    <w:p w14:paraId="0EC8FD35" w14:textId="77777777" w:rsidR="004C6FC8" w:rsidRPr="00941C9C" w:rsidRDefault="004C6FC8" w:rsidP="004C6FC8">
      <w:pPr>
        <w:pStyle w:val="Paragraphnonumbers"/>
        <w:rPr>
          <w:rFonts w:cs="Arial"/>
        </w:rPr>
      </w:pPr>
    </w:p>
    <w:p w14:paraId="4FA6924D" w14:textId="77777777" w:rsidR="004C6FC8" w:rsidRPr="00941C9C" w:rsidRDefault="004C6FC8" w:rsidP="004C6FC8">
      <w:pPr>
        <w:pStyle w:val="TCBodyaferH1"/>
      </w:pPr>
      <w:r w:rsidRPr="00941C9C">
        <w:t>For the Provider:</w:t>
      </w:r>
    </w:p>
    <w:p w14:paraId="444768B7" w14:textId="77777777" w:rsidR="004C6FC8" w:rsidRPr="00941C9C" w:rsidRDefault="004C6FC8" w:rsidP="004C6FC8">
      <w:pPr>
        <w:pStyle w:val="Paragraphnonumbers"/>
        <w:rPr>
          <w:rFonts w:cs="Arial"/>
        </w:rPr>
      </w:pPr>
      <w:r w:rsidRPr="00941C9C">
        <w:rPr>
          <w:rFonts w:cs="Arial"/>
        </w:rPr>
        <w:t xml:space="preserve">Title: </w:t>
      </w:r>
      <w:r w:rsidRPr="009627E9">
        <w:rPr>
          <w:rFonts w:cs="Arial"/>
          <w:b/>
          <w:bCs/>
          <w:i/>
          <w:iCs/>
        </w:rPr>
        <w:t>[Enter title</w:t>
      </w:r>
      <w:r w:rsidRPr="00941C9C">
        <w:rPr>
          <w:rFonts w:cs="Arial"/>
        </w:rPr>
        <w:t>]</w:t>
      </w:r>
    </w:p>
    <w:p w14:paraId="02891F08" w14:textId="77777777" w:rsidR="004C6FC8" w:rsidRPr="00941C9C" w:rsidRDefault="004C6FC8" w:rsidP="004C6FC8">
      <w:pPr>
        <w:pStyle w:val="Paragraphnonumbers"/>
        <w:rPr>
          <w:rFonts w:cs="Arial"/>
        </w:rPr>
      </w:pPr>
      <w:r w:rsidRPr="00941C9C">
        <w:rPr>
          <w:rFonts w:cs="Arial"/>
        </w:rPr>
        <w:lastRenderedPageBreak/>
        <w:t>Name: [</w:t>
      </w:r>
      <w:r w:rsidRPr="009627E9">
        <w:rPr>
          <w:rFonts w:cs="Arial"/>
          <w:b/>
          <w:bCs/>
          <w:i/>
          <w:iCs/>
        </w:rPr>
        <w:t>Enter name</w:t>
      </w:r>
      <w:r w:rsidRPr="00941C9C">
        <w:rPr>
          <w:rFonts w:cs="Arial"/>
        </w:rPr>
        <w:t>]</w:t>
      </w:r>
    </w:p>
    <w:p w14:paraId="6178349F" w14:textId="77777777" w:rsidR="004C6FC8" w:rsidRPr="00941C9C" w:rsidRDefault="004C6FC8" w:rsidP="004C6FC8">
      <w:pPr>
        <w:pStyle w:val="Paragraphnonumbers"/>
        <w:rPr>
          <w:rFonts w:cs="Arial"/>
        </w:rPr>
      </w:pPr>
      <w:r w:rsidRPr="00941C9C">
        <w:rPr>
          <w:rFonts w:cs="Arial"/>
        </w:rPr>
        <w:t>Email: [</w:t>
      </w:r>
      <w:r w:rsidRPr="009627E9">
        <w:rPr>
          <w:rFonts w:cs="Arial"/>
          <w:b/>
          <w:bCs/>
          <w:i/>
          <w:iCs/>
        </w:rPr>
        <w:t>Enter email</w:t>
      </w:r>
      <w:r w:rsidRPr="00941C9C">
        <w:rPr>
          <w:rFonts w:cs="Arial"/>
        </w:rPr>
        <w:t>]</w:t>
      </w:r>
    </w:p>
    <w:p w14:paraId="5B8792E0" w14:textId="77777777" w:rsidR="004C6FC8" w:rsidRPr="00941C9C" w:rsidRDefault="004C6FC8" w:rsidP="004C6FC8">
      <w:pPr>
        <w:pStyle w:val="Paragraphnonumbers"/>
        <w:rPr>
          <w:rFonts w:cs="Arial"/>
        </w:rPr>
      </w:pPr>
      <w:r w:rsidRPr="00941C9C">
        <w:rPr>
          <w:rFonts w:cs="Arial"/>
        </w:rPr>
        <w:t>Phone: [</w:t>
      </w:r>
      <w:r w:rsidRPr="009627E9">
        <w:rPr>
          <w:rFonts w:cs="Arial"/>
          <w:b/>
          <w:bCs/>
          <w:i/>
          <w:iCs/>
        </w:rPr>
        <w:t>Enter phone number</w:t>
      </w:r>
      <w:r w:rsidRPr="00941C9C">
        <w:rPr>
          <w:rFonts w:cs="Arial"/>
        </w:rPr>
        <w:t>]</w:t>
      </w:r>
    </w:p>
    <w:p w14:paraId="04DC0110" w14:textId="77777777" w:rsidR="00551206" w:rsidRPr="00941C9C" w:rsidRDefault="00551206" w:rsidP="009D044B">
      <w:pPr>
        <w:pStyle w:val="Paragraphnonumbers"/>
        <w:rPr>
          <w:rFonts w:cs="Arial"/>
        </w:rPr>
      </w:pPr>
    </w:p>
    <w:p w14:paraId="56E220BD" w14:textId="2C9116E0" w:rsidR="00941C9C" w:rsidRPr="00941C9C" w:rsidRDefault="003C067E" w:rsidP="003C067E">
      <w:pPr>
        <w:pStyle w:val="TCHeading1"/>
      </w:pPr>
      <w:bookmarkStart w:id="14" w:name="_Toc58936945"/>
      <w:r>
        <w:t>T</w:t>
      </w:r>
      <w:r w:rsidR="00941C9C" w:rsidRPr="00941C9C">
        <w:t>erm</w:t>
      </w:r>
      <w:bookmarkEnd w:id="14"/>
    </w:p>
    <w:tbl>
      <w:tblPr>
        <w:tblW w:w="9357" w:type="dxa"/>
        <w:tblInd w:w="-436" w:type="dxa"/>
        <w:tblLayout w:type="fixed"/>
        <w:tblCellMar>
          <w:left w:w="10" w:type="dxa"/>
          <w:right w:w="10" w:type="dxa"/>
        </w:tblCellMar>
        <w:tblLook w:val="04A0" w:firstRow="1" w:lastRow="0" w:firstColumn="1" w:lastColumn="0" w:noHBand="0" w:noVBand="1"/>
      </w:tblPr>
      <w:tblGrid>
        <w:gridCol w:w="2694"/>
        <w:gridCol w:w="6663"/>
      </w:tblGrid>
      <w:tr w:rsidR="00941C9C" w:rsidRPr="006C02C2" w14:paraId="58418CCA" w14:textId="77777777" w:rsidTr="003C067E">
        <w:trPr>
          <w:trHeight w:val="1020"/>
        </w:trPr>
        <w:tc>
          <w:tcPr>
            <w:tcW w:w="269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0EDF3B" w14:textId="0CFB6D20" w:rsidR="00941C9C" w:rsidRPr="004E309B" w:rsidRDefault="005C0945" w:rsidP="00323E78">
            <w:pPr>
              <w:spacing w:line="276" w:lineRule="auto"/>
              <w:rPr>
                <w:rFonts w:ascii="Arial" w:hAnsi="Arial" w:cs="Arial"/>
                <w:color w:val="000000" w:themeColor="text1"/>
              </w:rPr>
            </w:pPr>
            <w:r w:rsidRPr="004E309B">
              <w:rPr>
                <w:rFonts w:ascii="Arial" w:hAnsi="Arial" w:cs="Arial"/>
                <w:b/>
                <w:color w:val="000000" w:themeColor="text1"/>
              </w:rPr>
              <w:t>Commencement Date</w:t>
            </w:r>
          </w:p>
        </w:tc>
        <w:tc>
          <w:tcPr>
            <w:tcW w:w="6663"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96BBD8" w14:textId="1EAB6891" w:rsidR="00941C9C" w:rsidRPr="004E309B" w:rsidRDefault="00941C9C" w:rsidP="00323E78">
            <w:pPr>
              <w:spacing w:line="276" w:lineRule="auto"/>
              <w:rPr>
                <w:rFonts w:ascii="Arial" w:hAnsi="Arial" w:cs="Arial"/>
                <w:color w:val="000000" w:themeColor="text1"/>
              </w:rPr>
            </w:pPr>
            <w:r w:rsidRPr="004E309B">
              <w:rPr>
                <w:rFonts w:ascii="Arial" w:hAnsi="Arial" w:cs="Arial"/>
                <w:color w:val="000000" w:themeColor="text1"/>
              </w:rPr>
              <w:t xml:space="preserve">This Call-Off </w:t>
            </w:r>
            <w:r w:rsidR="000401C6" w:rsidRPr="004E309B">
              <w:rPr>
                <w:rFonts w:ascii="Arial" w:hAnsi="Arial" w:cs="Arial"/>
                <w:color w:val="000000" w:themeColor="text1"/>
              </w:rPr>
              <w:t>c</w:t>
            </w:r>
            <w:r w:rsidRPr="004E309B">
              <w:rPr>
                <w:rFonts w:ascii="Arial" w:hAnsi="Arial" w:cs="Arial"/>
                <w:color w:val="000000" w:themeColor="text1"/>
              </w:rPr>
              <w:t xml:space="preserve">ontract Starts on </w:t>
            </w:r>
            <w:r w:rsidRPr="004E309B">
              <w:rPr>
                <w:rFonts w:ascii="Arial" w:hAnsi="Arial" w:cs="Arial"/>
                <w:b/>
                <w:color w:val="000000" w:themeColor="text1"/>
              </w:rPr>
              <w:t>[</w:t>
            </w:r>
            <w:r w:rsidRPr="004E309B">
              <w:rPr>
                <w:rFonts w:ascii="Arial" w:hAnsi="Arial" w:cs="Arial"/>
                <w:b/>
                <w:i/>
                <w:iCs/>
                <w:color w:val="000000" w:themeColor="text1"/>
              </w:rPr>
              <w:t>enter a date</w:t>
            </w:r>
            <w:r w:rsidRPr="004E309B">
              <w:rPr>
                <w:rFonts w:ascii="Arial" w:hAnsi="Arial" w:cs="Arial"/>
                <w:b/>
                <w:color w:val="000000" w:themeColor="text1"/>
              </w:rPr>
              <w:t>]</w:t>
            </w:r>
            <w:r w:rsidRPr="004E309B">
              <w:rPr>
                <w:rFonts w:ascii="Arial" w:hAnsi="Arial" w:cs="Arial"/>
                <w:color w:val="000000" w:themeColor="text1"/>
              </w:rPr>
              <w:t xml:space="preserve"> and is valid for </w:t>
            </w:r>
            <w:r w:rsidRPr="004E309B">
              <w:rPr>
                <w:rFonts w:ascii="Arial" w:hAnsi="Arial" w:cs="Arial"/>
                <w:b/>
                <w:color w:val="000000" w:themeColor="text1"/>
              </w:rPr>
              <w:t>[</w:t>
            </w:r>
            <w:r w:rsidRPr="004E309B">
              <w:rPr>
                <w:rFonts w:ascii="Arial" w:hAnsi="Arial" w:cs="Arial"/>
                <w:b/>
                <w:i/>
                <w:iCs/>
                <w:color w:val="000000" w:themeColor="text1"/>
              </w:rPr>
              <w:t>enter number of</w:t>
            </w:r>
            <w:r w:rsidRPr="004E309B">
              <w:rPr>
                <w:rFonts w:ascii="Arial" w:hAnsi="Arial" w:cs="Arial"/>
                <w:b/>
                <w:color w:val="000000" w:themeColor="text1"/>
              </w:rPr>
              <w:t>]</w:t>
            </w:r>
            <w:r w:rsidRPr="004E309B">
              <w:rPr>
                <w:rFonts w:ascii="Arial" w:hAnsi="Arial" w:cs="Arial"/>
                <w:color w:val="000000" w:themeColor="text1"/>
              </w:rPr>
              <w:t xml:space="preserve"> </w:t>
            </w:r>
            <w:r w:rsidRPr="004E309B">
              <w:rPr>
                <w:rFonts w:ascii="Arial" w:hAnsi="Arial" w:cs="Arial"/>
                <w:b/>
                <w:color w:val="000000" w:themeColor="text1"/>
              </w:rPr>
              <w:t>[</w:t>
            </w:r>
            <w:r w:rsidRPr="004E309B">
              <w:rPr>
                <w:rFonts w:ascii="Arial" w:hAnsi="Arial" w:cs="Arial"/>
                <w:b/>
                <w:i/>
                <w:iCs/>
                <w:color w:val="000000" w:themeColor="text1"/>
              </w:rPr>
              <w:t>days or months</w:t>
            </w:r>
            <w:r w:rsidRPr="004E309B">
              <w:rPr>
                <w:rFonts w:ascii="Arial" w:hAnsi="Arial" w:cs="Arial"/>
                <w:b/>
                <w:color w:val="000000" w:themeColor="text1"/>
              </w:rPr>
              <w:t>]</w:t>
            </w:r>
            <w:r w:rsidRPr="004E309B">
              <w:rPr>
                <w:rFonts w:ascii="Arial" w:hAnsi="Arial" w:cs="Arial"/>
                <w:color w:val="000000" w:themeColor="text1"/>
              </w:rPr>
              <w:t>.</w:t>
            </w:r>
          </w:p>
          <w:p w14:paraId="7A9E78E6" w14:textId="77777777" w:rsidR="003C067E" w:rsidRPr="004E309B" w:rsidRDefault="003C067E" w:rsidP="00323E78">
            <w:pPr>
              <w:spacing w:line="276" w:lineRule="auto"/>
              <w:rPr>
                <w:rFonts w:ascii="Arial" w:hAnsi="Arial" w:cs="Arial"/>
                <w:color w:val="000000" w:themeColor="text1"/>
              </w:rPr>
            </w:pPr>
          </w:p>
          <w:p w14:paraId="2EB1060A" w14:textId="380B14BC" w:rsidR="00941C9C" w:rsidRPr="004E309B" w:rsidRDefault="003C067E" w:rsidP="00323E78">
            <w:pPr>
              <w:spacing w:line="276" w:lineRule="auto"/>
              <w:rPr>
                <w:rFonts w:ascii="Arial" w:hAnsi="Arial" w:cs="Arial"/>
                <w:color w:val="000000" w:themeColor="text1"/>
              </w:rPr>
            </w:pPr>
            <w:r w:rsidRPr="004E309B">
              <w:rPr>
                <w:rFonts w:ascii="Arial" w:hAnsi="Arial" w:cs="Arial"/>
                <w:color w:val="000000" w:themeColor="text1"/>
              </w:rPr>
              <w:t>(</w:t>
            </w:r>
            <w:r w:rsidR="001075BF" w:rsidRPr="004E309B">
              <w:rPr>
                <w:rFonts w:ascii="Arial" w:hAnsi="Arial" w:cs="Arial"/>
                <w:color w:val="000000" w:themeColor="text1"/>
                <w:highlight w:val="yellow"/>
              </w:rPr>
              <w:t>Guidance Note</w:t>
            </w:r>
            <w:r w:rsidR="001075BF" w:rsidRPr="004E309B">
              <w:rPr>
                <w:rFonts w:ascii="Arial" w:hAnsi="Arial" w:cs="Arial"/>
                <w:color w:val="000000" w:themeColor="text1"/>
              </w:rPr>
              <w:t xml:space="preserve">: </w:t>
            </w:r>
            <w:r w:rsidR="00941C9C" w:rsidRPr="004E309B">
              <w:rPr>
                <w:rFonts w:ascii="Arial" w:hAnsi="Arial" w:cs="Arial"/>
                <w:color w:val="000000" w:themeColor="text1"/>
              </w:rPr>
              <w:t>The date and number of days or months is subject to clause</w:t>
            </w:r>
            <w:r w:rsidR="00323E78" w:rsidRPr="004E309B">
              <w:rPr>
                <w:rFonts w:ascii="Arial" w:hAnsi="Arial" w:cs="Arial"/>
                <w:color w:val="000000" w:themeColor="text1"/>
              </w:rPr>
              <w:t>s</w:t>
            </w:r>
            <w:r w:rsidR="00941C9C" w:rsidRPr="004E309B">
              <w:rPr>
                <w:rFonts w:ascii="Arial" w:hAnsi="Arial" w:cs="Arial"/>
                <w:color w:val="000000" w:themeColor="text1"/>
              </w:rPr>
              <w:t xml:space="preserve"> </w:t>
            </w:r>
            <w:r w:rsidRPr="004E309B">
              <w:rPr>
                <w:rFonts w:ascii="Arial" w:hAnsi="Arial" w:cs="Arial"/>
                <w:color w:val="000000" w:themeColor="text1"/>
              </w:rPr>
              <w:t xml:space="preserve">10: Term of the </w:t>
            </w:r>
            <w:r w:rsidR="00E62EF0" w:rsidRPr="004E309B">
              <w:rPr>
                <w:rFonts w:ascii="Arial" w:hAnsi="Arial" w:cs="Arial"/>
                <w:color w:val="000000" w:themeColor="text1"/>
              </w:rPr>
              <w:t>“Call Off Terms &amp; Conditions”</w:t>
            </w:r>
            <w:r w:rsidRPr="004E309B">
              <w:rPr>
                <w:rFonts w:ascii="Arial" w:hAnsi="Arial" w:cs="Arial"/>
                <w:color w:val="000000" w:themeColor="text1"/>
              </w:rPr>
              <w:t>)</w:t>
            </w:r>
          </w:p>
        </w:tc>
      </w:tr>
      <w:tr w:rsidR="00941C9C" w:rsidRPr="006C02C2" w14:paraId="0030A75D" w14:textId="77777777" w:rsidTr="003C067E">
        <w:trPr>
          <w:trHeight w:val="1340"/>
        </w:trPr>
        <w:tc>
          <w:tcPr>
            <w:tcW w:w="2694"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C31572" w14:textId="61A3B470" w:rsidR="00941C9C" w:rsidRPr="006C02C2" w:rsidRDefault="007D1A20" w:rsidP="00323E78">
            <w:pPr>
              <w:spacing w:line="276" w:lineRule="auto"/>
              <w:rPr>
                <w:rFonts w:ascii="Arial" w:hAnsi="Arial" w:cs="Arial"/>
                <w:b/>
                <w:color w:val="000000" w:themeColor="text1"/>
              </w:rPr>
            </w:pPr>
            <w:r w:rsidRPr="006C02C2">
              <w:rPr>
                <w:rFonts w:ascii="Arial" w:hAnsi="Arial" w:cs="Arial"/>
                <w:b/>
                <w:color w:val="000000" w:themeColor="text1"/>
              </w:rPr>
              <w:t>T</w:t>
            </w:r>
            <w:r w:rsidR="00941C9C" w:rsidRPr="006C02C2">
              <w:rPr>
                <w:rFonts w:ascii="Arial" w:hAnsi="Arial" w:cs="Arial"/>
                <w:b/>
                <w:color w:val="000000" w:themeColor="text1"/>
              </w:rPr>
              <w:t>ermination</w:t>
            </w:r>
          </w:p>
        </w:tc>
        <w:tc>
          <w:tcPr>
            <w:tcW w:w="6663" w:type="dxa"/>
            <w:tcBorders>
              <w:bottom w:val="single" w:sz="8" w:space="0" w:color="000000"/>
              <w:right w:val="single" w:sz="8" w:space="0" w:color="000000"/>
            </w:tcBorders>
            <w:shd w:val="clear" w:color="auto" w:fill="auto"/>
            <w:tcMar>
              <w:top w:w="100" w:type="dxa"/>
              <w:left w:w="100" w:type="dxa"/>
              <w:bottom w:w="100" w:type="dxa"/>
              <w:right w:w="100" w:type="dxa"/>
            </w:tcMar>
          </w:tcPr>
          <w:p w14:paraId="081A9E1E" w14:textId="14B5E259" w:rsidR="00941C9C" w:rsidRPr="006C02C2" w:rsidRDefault="00941C9C" w:rsidP="00323E78">
            <w:pPr>
              <w:spacing w:line="276" w:lineRule="auto"/>
              <w:rPr>
                <w:rFonts w:ascii="Arial" w:hAnsi="Arial" w:cs="Arial"/>
                <w:color w:val="000000" w:themeColor="text1"/>
              </w:rPr>
            </w:pPr>
            <w:r w:rsidRPr="006C02C2">
              <w:rPr>
                <w:rFonts w:ascii="Arial" w:hAnsi="Arial" w:cs="Arial"/>
                <w:color w:val="000000" w:themeColor="text1"/>
              </w:rPr>
              <w:t xml:space="preserve">The notice period for the Purchasing Authority is a maximum of </w:t>
            </w:r>
            <w:r w:rsidRPr="006C02C2">
              <w:rPr>
                <w:rFonts w:ascii="Arial" w:hAnsi="Arial" w:cs="Arial"/>
                <w:b/>
                <w:color w:val="000000" w:themeColor="text1"/>
              </w:rPr>
              <w:t>[</w:t>
            </w:r>
            <w:r w:rsidRPr="006C02C2">
              <w:rPr>
                <w:rFonts w:ascii="Arial" w:hAnsi="Arial" w:cs="Arial"/>
                <w:b/>
                <w:i/>
                <w:iCs/>
                <w:color w:val="000000" w:themeColor="text1"/>
              </w:rPr>
              <w:t>30</w:t>
            </w:r>
            <w:r w:rsidRPr="006C02C2">
              <w:rPr>
                <w:rFonts w:ascii="Arial" w:hAnsi="Arial" w:cs="Arial"/>
                <w:b/>
                <w:color w:val="000000" w:themeColor="text1"/>
              </w:rPr>
              <w:t>]</w:t>
            </w:r>
            <w:r w:rsidRPr="006C02C2">
              <w:rPr>
                <w:rFonts w:ascii="Arial" w:hAnsi="Arial" w:cs="Arial"/>
                <w:color w:val="000000" w:themeColor="text1"/>
              </w:rPr>
              <w:t xml:space="preserve"> days from the date of written notice for </w:t>
            </w:r>
            <w:r w:rsidR="007D1A20" w:rsidRPr="006C02C2">
              <w:rPr>
                <w:rFonts w:ascii="Arial" w:hAnsi="Arial" w:cs="Arial"/>
                <w:color w:val="000000" w:themeColor="text1"/>
              </w:rPr>
              <w:t xml:space="preserve">Termination </w:t>
            </w:r>
            <w:r w:rsidRPr="006C02C2">
              <w:rPr>
                <w:rFonts w:ascii="Arial" w:hAnsi="Arial" w:cs="Arial"/>
                <w:color w:val="000000" w:themeColor="text1"/>
              </w:rPr>
              <w:t xml:space="preserve">without </w:t>
            </w:r>
            <w:r w:rsidR="00DE1CC3">
              <w:rPr>
                <w:rFonts w:ascii="Arial" w:hAnsi="Arial" w:cs="Arial"/>
                <w:color w:val="000000" w:themeColor="text1"/>
              </w:rPr>
              <w:t>c</w:t>
            </w:r>
            <w:r w:rsidRPr="006C02C2">
              <w:rPr>
                <w:rFonts w:ascii="Arial" w:hAnsi="Arial" w:cs="Arial"/>
                <w:color w:val="000000" w:themeColor="text1"/>
              </w:rPr>
              <w:t>ause</w:t>
            </w:r>
            <w:r w:rsidR="001075BF" w:rsidRPr="006C02C2">
              <w:rPr>
                <w:rFonts w:ascii="Arial" w:hAnsi="Arial" w:cs="Arial"/>
                <w:color w:val="000000" w:themeColor="text1"/>
              </w:rPr>
              <w:t xml:space="preserve"> </w:t>
            </w:r>
            <w:r w:rsidRPr="006C02C2">
              <w:rPr>
                <w:rFonts w:ascii="Arial" w:hAnsi="Arial" w:cs="Arial"/>
                <w:color w:val="000000" w:themeColor="text1"/>
              </w:rPr>
              <w:t>(</w:t>
            </w:r>
            <w:r w:rsidR="001075BF" w:rsidRPr="006C02C2">
              <w:rPr>
                <w:rFonts w:ascii="Arial" w:hAnsi="Arial" w:cs="Arial"/>
                <w:color w:val="000000" w:themeColor="text1"/>
                <w:highlight w:val="yellow"/>
              </w:rPr>
              <w:t>Guidance Note</w:t>
            </w:r>
            <w:r w:rsidR="001075BF" w:rsidRPr="006C02C2">
              <w:rPr>
                <w:rFonts w:ascii="Arial" w:hAnsi="Arial" w:cs="Arial"/>
                <w:color w:val="000000" w:themeColor="text1"/>
              </w:rPr>
              <w:t xml:space="preserve">: </w:t>
            </w:r>
            <w:r w:rsidRPr="006C02C2">
              <w:rPr>
                <w:rFonts w:ascii="Arial" w:hAnsi="Arial" w:cs="Arial"/>
                <w:color w:val="000000" w:themeColor="text1"/>
              </w:rPr>
              <w:t xml:space="preserve">as per clause </w:t>
            </w:r>
            <w:r w:rsidR="00DE1CC3">
              <w:rPr>
                <w:rFonts w:ascii="Arial" w:hAnsi="Arial" w:cs="Arial"/>
                <w:color w:val="000000" w:themeColor="text1"/>
              </w:rPr>
              <w:t>31.6.1</w:t>
            </w:r>
            <w:r w:rsidR="00323E78" w:rsidRPr="006C02C2">
              <w:rPr>
                <w:rFonts w:ascii="Arial" w:hAnsi="Arial" w:cs="Arial"/>
                <w:color w:val="000000" w:themeColor="text1"/>
              </w:rPr>
              <w:t xml:space="preserve"> of the</w:t>
            </w:r>
            <w:r w:rsidR="007D1A20" w:rsidRPr="006C02C2">
              <w:rPr>
                <w:rFonts w:ascii="Arial" w:hAnsi="Arial" w:cs="Arial"/>
                <w:color w:val="000000" w:themeColor="text1"/>
              </w:rPr>
              <w:t xml:space="preserve"> </w:t>
            </w:r>
            <w:r w:rsidR="00E62EF0" w:rsidRPr="006C02C2">
              <w:rPr>
                <w:rFonts w:ascii="Arial" w:hAnsi="Arial" w:cs="Arial"/>
                <w:color w:val="000000" w:themeColor="text1"/>
              </w:rPr>
              <w:t>“Call Off Terms &amp; Conditions”).</w:t>
            </w:r>
          </w:p>
        </w:tc>
      </w:tr>
      <w:tr w:rsidR="00941C9C" w:rsidRPr="006C02C2" w14:paraId="411F7E0B" w14:textId="77777777" w:rsidTr="00323E78">
        <w:trPr>
          <w:trHeight w:val="2647"/>
        </w:trPr>
        <w:tc>
          <w:tcPr>
            <w:tcW w:w="2694"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9152AE" w14:textId="39609540" w:rsidR="00941C9C" w:rsidRPr="006C02C2" w:rsidRDefault="00941C9C" w:rsidP="00323E78">
            <w:pPr>
              <w:spacing w:line="276" w:lineRule="auto"/>
              <w:rPr>
                <w:rFonts w:ascii="Arial" w:hAnsi="Arial" w:cs="Arial"/>
                <w:color w:val="000000" w:themeColor="text1"/>
              </w:rPr>
            </w:pPr>
            <w:r w:rsidRPr="006C02C2">
              <w:rPr>
                <w:rFonts w:ascii="Arial" w:hAnsi="Arial" w:cs="Arial"/>
                <w:b/>
                <w:color w:val="000000" w:themeColor="text1"/>
              </w:rPr>
              <w:t xml:space="preserve">Extension </w:t>
            </w:r>
            <w:r w:rsidR="001B050D" w:rsidRPr="006C02C2">
              <w:rPr>
                <w:rFonts w:ascii="Arial" w:hAnsi="Arial" w:cs="Arial"/>
                <w:b/>
                <w:color w:val="000000" w:themeColor="text1"/>
              </w:rPr>
              <w:t>P</w:t>
            </w:r>
            <w:r w:rsidRPr="006C02C2">
              <w:rPr>
                <w:rFonts w:ascii="Arial" w:hAnsi="Arial" w:cs="Arial"/>
                <w:b/>
                <w:color w:val="000000" w:themeColor="text1"/>
              </w:rPr>
              <w:t>eriod</w:t>
            </w:r>
          </w:p>
        </w:tc>
        <w:tc>
          <w:tcPr>
            <w:tcW w:w="6663" w:type="dxa"/>
            <w:tcBorders>
              <w:bottom w:val="single" w:sz="8" w:space="0" w:color="000000"/>
              <w:right w:val="single" w:sz="8" w:space="0" w:color="000000"/>
            </w:tcBorders>
            <w:shd w:val="clear" w:color="auto" w:fill="auto"/>
            <w:tcMar>
              <w:top w:w="100" w:type="dxa"/>
              <w:left w:w="100" w:type="dxa"/>
              <w:bottom w:w="100" w:type="dxa"/>
              <w:right w:w="100" w:type="dxa"/>
            </w:tcMar>
          </w:tcPr>
          <w:p w14:paraId="131DCA63" w14:textId="5D51591B" w:rsidR="00941C9C" w:rsidRPr="006C02C2" w:rsidRDefault="00941C9C" w:rsidP="00323E78">
            <w:pPr>
              <w:spacing w:line="276" w:lineRule="auto"/>
              <w:rPr>
                <w:rFonts w:ascii="Arial" w:hAnsi="Arial" w:cs="Arial"/>
                <w:color w:val="000000" w:themeColor="text1"/>
              </w:rPr>
            </w:pPr>
            <w:r w:rsidRPr="006C02C2">
              <w:rPr>
                <w:rFonts w:ascii="Arial" w:hAnsi="Arial" w:cs="Arial"/>
                <w:color w:val="000000" w:themeColor="text1"/>
              </w:rPr>
              <w:t xml:space="preserve">This Call-off </w:t>
            </w:r>
            <w:r w:rsidR="000401C6" w:rsidRPr="006C02C2">
              <w:rPr>
                <w:rFonts w:ascii="Arial" w:hAnsi="Arial" w:cs="Arial"/>
                <w:color w:val="000000" w:themeColor="text1"/>
              </w:rPr>
              <w:t>c</w:t>
            </w:r>
            <w:r w:rsidRPr="006C02C2">
              <w:rPr>
                <w:rFonts w:ascii="Arial" w:hAnsi="Arial" w:cs="Arial"/>
                <w:color w:val="000000" w:themeColor="text1"/>
              </w:rPr>
              <w:t xml:space="preserve">ontract can be extended by the Purchasing Authority for </w:t>
            </w:r>
            <w:r w:rsidRPr="006C02C2">
              <w:rPr>
                <w:rFonts w:ascii="Arial" w:hAnsi="Arial" w:cs="Arial"/>
                <w:b/>
                <w:color w:val="000000" w:themeColor="text1"/>
              </w:rPr>
              <w:t>[</w:t>
            </w:r>
            <w:r w:rsidRPr="006C02C2">
              <w:rPr>
                <w:rFonts w:ascii="Arial" w:hAnsi="Arial" w:cs="Arial"/>
                <w:b/>
                <w:i/>
                <w:iCs/>
                <w:color w:val="000000" w:themeColor="text1"/>
              </w:rPr>
              <w:t>enter number</w:t>
            </w:r>
            <w:r w:rsidRPr="006C02C2">
              <w:rPr>
                <w:rFonts w:ascii="Arial" w:hAnsi="Arial" w:cs="Arial"/>
                <w:b/>
                <w:color w:val="000000" w:themeColor="text1"/>
              </w:rPr>
              <w:t>]</w:t>
            </w:r>
            <w:r w:rsidRPr="006C02C2">
              <w:rPr>
                <w:rFonts w:ascii="Arial" w:hAnsi="Arial" w:cs="Arial"/>
                <w:color w:val="000000" w:themeColor="text1"/>
              </w:rPr>
              <w:t xml:space="preserve"> period(s) of [</w:t>
            </w:r>
            <w:r w:rsidRPr="006C02C2">
              <w:rPr>
                <w:rFonts w:ascii="Arial" w:hAnsi="Arial" w:cs="Arial"/>
                <w:b/>
                <w:bCs/>
                <w:i/>
                <w:iCs/>
                <w:color w:val="000000" w:themeColor="text1"/>
              </w:rPr>
              <w:t>up to]</w:t>
            </w:r>
            <w:r w:rsidRPr="006C02C2">
              <w:rPr>
                <w:rFonts w:ascii="Arial" w:hAnsi="Arial" w:cs="Arial"/>
                <w:color w:val="000000" w:themeColor="text1"/>
              </w:rPr>
              <w:t xml:space="preserve"> [</w:t>
            </w:r>
            <w:r w:rsidRPr="006C02C2">
              <w:rPr>
                <w:rFonts w:ascii="Arial" w:hAnsi="Arial" w:cs="Arial"/>
                <w:b/>
                <w:bCs/>
                <w:i/>
                <w:iCs/>
                <w:color w:val="000000" w:themeColor="text1"/>
              </w:rPr>
              <w:t>enter number</w:t>
            </w:r>
            <w:r w:rsidRPr="006C02C2">
              <w:rPr>
                <w:rFonts w:ascii="Arial" w:hAnsi="Arial" w:cs="Arial"/>
                <w:color w:val="000000" w:themeColor="text1"/>
              </w:rPr>
              <w:t xml:space="preserve">] months each, by giving the Provider </w:t>
            </w:r>
            <w:r w:rsidRPr="006C02C2">
              <w:rPr>
                <w:rFonts w:ascii="Arial" w:hAnsi="Arial" w:cs="Arial"/>
                <w:b/>
                <w:color w:val="000000" w:themeColor="text1"/>
              </w:rPr>
              <w:t>[</w:t>
            </w:r>
            <w:r w:rsidRPr="006C02C2">
              <w:rPr>
                <w:rFonts w:ascii="Arial" w:hAnsi="Arial" w:cs="Arial"/>
                <w:b/>
                <w:i/>
                <w:iCs/>
                <w:color w:val="000000" w:themeColor="text1"/>
              </w:rPr>
              <w:t>enter number of</w:t>
            </w:r>
            <w:r w:rsidRPr="006C02C2">
              <w:rPr>
                <w:rFonts w:ascii="Arial" w:hAnsi="Arial" w:cs="Arial"/>
                <w:b/>
                <w:color w:val="000000" w:themeColor="text1"/>
              </w:rPr>
              <w:t>] [</w:t>
            </w:r>
            <w:r w:rsidRPr="006C02C2">
              <w:rPr>
                <w:rFonts w:ascii="Arial" w:hAnsi="Arial" w:cs="Arial"/>
                <w:b/>
                <w:i/>
                <w:iCs/>
                <w:color w:val="000000" w:themeColor="text1"/>
              </w:rPr>
              <w:t>weeks or months</w:t>
            </w:r>
            <w:r w:rsidRPr="006C02C2">
              <w:rPr>
                <w:rFonts w:ascii="Arial" w:hAnsi="Arial" w:cs="Arial"/>
                <w:b/>
                <w:color w:val="000000" w:themeColor="text1"/>
              </w:rPr>
              <w:t>]</w:t>
            </w:r>
            <w:r w:rsidRPr="006C02C2">
              <w:rPr>
                <w:rFonts w:ascii="Arial" w:hAnsi="Arial" w:cs="Arial"/>
                <w:color w:val="000000" w:themeColor="text1"/>
              </w:rPr>
              <w:t xml:space="preserve"> written notice before its expiry. </w:t>
            </w:r>
          </w:p>
          <w:p w14:paraId="4C940FF4" w14:textId="77777777" w:rsidR="00323E78" w:rsidRPr="006C02C2" w:rsidRDefault="00323E78" w:rsidP="00323E78">
            <w:pPr>
              <w:spacing w:line="276" w:lineRule="auto"/>
              <w:rPr>
                <w:rFonts w:ascii="Arial" w:hAnsi="Arial" w:cs="Arial"/>
                <w:color w:val="000000" w:themeColor="text1"/>
              </w:rPr>
            </w:pPr>
          </w:p>
          <w:p w14:paraId="78E9EC69" w14:textId="77F836E2" w:rsidR="00941C9C" w:rsidRPr="006C02C2" w:rsidRDefault="00BC32AC" w:rsidP="00323E78">
            <w:pPr>
              <w:spacing w:line="276" w:lineRule="auto"/>
              <w:rPr>
                <w:rFonts w:ascii="Arial" w:hAnsi="Arial" w:cs="Arial"/>
                <w:color w:val="000000" w:themeColor="text1"/>
              </w:rPr>
            </w:pPr>
            <w:r w:rsidRPr="006C02C2">
              <w:rPr>
                <w:rFonts w:ascii="Arial" w:hAnsi="Arial" w:cs="Arial"/>
                <w:color w:val="000000" w:themeColor="text1"/>
              </w:rPr>
              <w:t>(</w:t>
            </w:r>
            <w:r w:rsidR="001075BF" w:rsidRPr="006C02C2">
              <w:rPr>
                <w:rFonts w:ascii="Arial" w:hAnsi="Arial" w:cs="Arial"/>
                <w:color w:val="000000" w:themeColor="text1"/>
                <w:highlight w:val="yellow"/>
              </w:rPr>
              <w:t>Guidance Note</w:t>
            </w:r>
            <w:r w:rsidR="001075BF" w:rsidRPr="006C02C2">
              <w:rPr>
                <w:rFonts w:ascii="Arial" w:hAnsi="Arial" w:cs="Arial"/>
                <w:color w:val="000000" w:themeColor="text1"/>
              </w:rPr>
              <w:t>: t</w:t>
            </w:r>
            <w:r w:rsidR="00941C9C" w:rsidRPr="006C02C2">
              <w:rPr>
                <w:rFonts w:ascii="Arial" w:hAnsi="Arial" w:cs="Arial"/>
                <w:color w:val="000000" w:themeColor="text1"/>
              </w:rPr>
              <w:t>he extension period after 24 months should not exceed the maximum permitted under the Framework Agreement which is 2 periods of up to 12 months each.</w:t>
            </w:r>
            <w:r w:rsidRPr="006C02C2">
              <w:rPr>
                <w:rFonts w:ascii="Arial" w:hAnsi="Arial" w:cs="Arial"/>
                <w:color w:val="000000" w:themeColor="text1"/>
              </w:rPr>
              <w:t>)</w:t>
            </w:r>
          </w:p>
        </w:tc>
      </w:tr>
    </w:tbl>
    <w:p w14:paraId="4DF04C34" w14:textId="1B401194" w:rsidR="00323E78" w:rsidRDefault="00323E78" w:rsidP="00323E78">
      <w:pPr>
        <w:rPr>
          <w:rFonts w:ascii="Arial" w:hAnsi="Arial" w:cs="Arial"/>
          <w:color w:val="000000" w:themeColor="text1"/>
        </w:rPr>
      </w:pPr>
    </w:p>
    <w:p w14:paraId="03EF08C7" w14:textId="04305BA4" w:rsidR="00323E78" w:rsidRDefault="00323E78">
      <w:pPr>
        <w:rPr>
          <w:rFonts w:ascii="Arial" w:hAnsi="Arial" w:cs="Arial"/>
          <w:color w:val="000000" w:themeColor="text1"/>
        </w:rPr>
      </w:pPr>
      <w:r>
        <w:rPr>
          <w:rFonts w:ascii="Arial" w:hAnsi="Arial" w:cs="Arial"/>
          <w:color w:val="000000" w:themeColor="text1"/>
        </w:rPr>
        <w:br w:type="page"/>
      </w:r>
    </w:p>
    <w:p w14:paraId="7033363F" w14:textId="4B8F09AE" w:rsidR="00941C9C" w:rsidRPr="00941C9C" w:rsidRDefault="00941C9C" w:rsidP="00323E78">
      <w:pPr>
        <w:pStyle w:val="TCHeading1"/>
      </w:pPr>
      <w:bookmarkStart w:id="15" w:name="_Toc58936946"/>
      <w:r w:rsidRPr="00941C9C">
        <w:lastRenderedPageBreak/>
        <w:t xml:space="preserve">Purchasing Authority </w:t>
      </w:r>
      <w:r w:rsidR="00323E78">
        <w:t>C</w:t>
      </w:r>
      <w:r w:rsidRPr="00941C9C">
        <w:t xml:space="preserve">ontractual </w:t>
      </w:r>
      <w:r w:rsidR="00323E78">
        <w:t>D</w:t>
      </w:r>
      <w:r w:rsidRPr="00941C9C">
        <w:t>etails</w:t>
      </w:r>
      <w:bookmarkEnd w:id="15"/>
    </w:p>
    <w:tbl>
      <w:tblPr>
        <w:tblW w:w="8352" w:type="dxa"/>
        <w:tblInd w:w="2" w:type="dxa"/>
        <w:tblLayout w:type="fixed"/>
        <w:tblCellMar>
          <w:left w:w="10" w:type="dxa"/>
          <w:right w:w="10" w:type="dxa"/>
        </w:tblCellMar>
        <w:tblLook w:val="04A0" w:firstRow="1" w:lastRow="0" w:firstColumn="1" w:lastColumn="0" w:noHBand="0" w:noVBand="1"/>
      </w:tblPr>
      <w:tblGrid>
        <w:gridCol w:w="2606"/>
        <w:gridCol w:w="5746"/>
      </w:tblGrid>
      <w:tr w:rsidR="00002393" w:rsidRPr="006C02C2" w14:paraId="6F9E74D9" w14:textId="77777777" w:rsidTr="00DE1CC3">
        <w:trPr>
          <w:trHeight w:val="1665"/>
        </w:trPr>
        <w:tc>
          <w:tcPr>
            <w:tcW w:w="260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B50F50" w14:textId="77777777"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Lots</w:t>
            </w:r>
          </w:p>
        </w:tc>
        <w:tc>
          <w:tcPr>
            <w:tcW w:w="574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1956C9" w14:textId="14D45B2B"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This Call-Off contract is for the provision of Knowledge Resources under:</w:t>
            </w:r>
          </w:p>
          <w:p w14:paraId="7F235E6B" w14:textId="77777777"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1: Sole supplier - direct award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p>
          <w:p w14:paraId="0AEA2363" w14:textId="255D223E"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2: Print Books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p>
          <w:p w14:paraId="535C51D3" w14:textId="77777777"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3: eBooks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r w:rsidRPr="006C02C2">
              <w:rPr>
                <w:rFonts w:ascii="Arial" w:hAnsi="Arial" w:cs="Arial"/>
                <w:color w:val="000000" w:themeColor="text1"/>
              </w:rPr>
              <w:t xml:space="preserve"> </w:t>
            </w:r>
          </w:p>
          <w:p w14:paraId="17BBE2B9" w14:textId="00F758C1"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4: Print and eJournals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p>
          <w:p w14:paraId="1DF5893C" w14:textId="77777777"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5: Databases and Evidence Summaries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p>
        </w:tc>
      </w:tr>
      <w:tr w:rsidR="00002393" w:rsidRPr="006C02C2" w14:paraId="77ABE883" w14:textId="77777777" w:rsidTr="00DE1CC3">
        <w:trPr>
          <w:trHeight w:val="3086"/>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F58F8F" w14:textId="743C187C"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Service(s) &amp; Deliverables required</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63913BFC" w14:textId="37C1DDD4"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 xml:space="preserve">The </w:t>
            </w:r>
            <w:r w:rsidRPr="006C02C2">
              <w:rPr>
                <w:rFonts w:ascii="Arial" w:hAnsi="Arial" w:cs="Arial"/>
                <w:bCs/>
                <w:color w:val="000000" w:themeColor="text1"/>
              </w:rPr>
              <w:t>Service(s)</w:t>
            </w:r>
            <w:r w:rsidRPr="006C02C2">
              <w:rPr>
                <w:rFonts w:ascii="Arial" w:hAnsi="Arial" w:cs="Arial"/>
                <w:color w:val="000000" w:themeColor="text1"/>
              </w:rPr>
              <w:t xml:space="preserve"> &amp; Deliverable(s) to be provided by the Provider under the above Lots and outlined below:</w:t>
            </w:r>
          </w:p>
          <w:p w14:paraId="55B726FC" w14:textId="20B92BFA" w:rsidR="00002393" w:rsidRPr="006C02C2" w:rsidRDefault="00002393" w:rsidP="00680E97">
            <w:pPr>
              <w:numPr>
                <w:ilvl w:val="0"/>
                <w:numId w:val="15"/>
              </w:numPr>
              <w:spacing w:line="276" w:lineRule="auto"/>
              <w:rPr>
                <w:rFonts w:ascii="Arial" w:hAnsi="Arial" w:cs="Arial"/>
                <w:b/>
                <w:color w:val="000000" w:themeColor="text1"/>
              </w:rPr>
            </w:pPr>
            <w:r w:rsidRPr="006C02C2">
              <w:rPr>
                <w:rFonts w:ascii="Arial" w:hAnsi="Arial" w:cs="Arial"/>
                <w:b/>
                <w:color w:val="000000" w:themeColor="text1"/>
              </w:rPr>
              <w:t>[</w:t>
            </w:r>
            <w:r w:rsidRPr="006C02C2">
              <w:rPr>
                <w:rFonts w:ascii="Arial" w:hAnsi="Arial" w:cs="Arial"/>
                <w:b/>
                <w:i/>
                <w:iCs/>
                <w:color w:val="000000" w:themeColor="text1"/>
              </w:rPr>
              <w:t>enter text to summarise e</w:t>
            </w:r>
            <w:r>
              <w:rPr>
                <w:rFonts w:ascii="Arial" w:hAnsi="Arial" w:cs="Arial"/>
                <w:b/>
                <w:i/>
                <w:iCs/>
                <w:color w:val="000000" w:themeColor="text1"/>
              </w:rPr>
              <w:t>.</w:t>
            </w:r>
            <w:r w:rsidRPr="006C02C2">
              <w:rPr>
                <w:rFonts w:ascii="Arial" w:hAnsi="Arial" w:cs="Arial"/>
                <w:b/>
                <w:i/>
                <w:iCs/>
                <w:color w:val="000000" w:themeColor="text1"/>
              </w:rPr>
              <w:t>g. name of database, number of journals as detailed in Annex ONE: Specification</w:t>
            </w:r>
            <w:r w:rsidRPr="006C02C2">
              <w:rPr>
                <w:rFonts w:ascii="Arial" w:hAnsi="Arial" w:cs="Arial"/>
                <w:b/>
                <w:color w:val="000000" w:themeColor="text1"/>
              </w:rPr>
              <w:t>]</w:t>
            </w:r>
          </w:p>
          <w:p w14:paraId="648505C5" w14:textId="77777777" w:rsidR="00002393" w:rsidRPr="006C02C2" w:rsidRDefault="00002393" w:rsidP="00680E97">
            <w:pPr>
              <w:spacing w:line="276" w:lineRule="auto"/>
              <w:rPr>
                <w:rFonts w:ascii="Arial" w:hAnsi="Arial" w:cs="Arial"/>
                <w:color w:val="000000" w:themeColor="text1"/>
              </w:rPr>
            </w:pPr>
          </w:p>
          <w:p w14:paraId="63A114F4" w14:textId="4CF7CF96"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 xml:space="preserve">Detail set out in Annex ONE: Specification to this Call Off Order Form </w:t>
            </w:r>
            <w:r w:rsidRPr="006C02C2">
              <w:rPr>
                <w:rFonts w:ascii="Arial" w:hAnsi="Arial" w:cs="Arial"/>
                <w:b/>
                <w:bCs/>
                <w:i/>
                <w:iCs/>
                <w:color w:val="000000" w:themeColor="text1"/>
              </w:rPr>
              <w:t>[if required / applicable]</w:t>
            </w:r>
            <w:r w:rsidRPr="006C02C2">
              <w:rPr>
                <w:rFonts w:ascii="Arial" w:hAnsi="Arial" w:cs="Arial"/>
                <w:color w:val="000000" w:themeColor="text1"/>
              </w:rPr>
              <w:t>.</w:t>
            </w:r>
          </w:p>
          <w:p w14:paraId="66589055" w14:textId="77777777" w:rsidR="00002393" w:rsidRPr="006C02C2" w:rsidRDefault="00002393" w:rsidP="00680E97">
            <w:pPr>
              <w:spacing w:line="276" w:lineRule="auto"/>
              <w:rPr>
                <w:rFonts w:ascii="Arial" w:hAnsi="Arial" w:cs="Arial"/>
                <w:color w:val="000000" w:themeColor="text1"/>
              </w:rPr>
            </w:pPr>
          </w:p>
          <w:p w14:paraId="70DA0983" w14:textId="59E39B09"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summarise details above in the case of a multiple order agreement, you should state the anticipated volumes of all Service(s) and Deliverable(s) under this Call-Off contract although there is no guarantee to the Provider of volume).</w:t>
            </w:r>
          </w:p>
        </w:tc>
      </w:tr>
      <w:tr w:rsidR="00002393" w:rsidRPr="006C02C2" w14:paraId="51B9CB36" w14:textId="77777777" w:rsidTr="00DE1CC3">
        <w:trPr>
          <w:trHeight w:val="1600"/>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03E899" w14:textId="502558DB"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Additional Services Required</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45FEE490" w14:textId="77777777"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w:t>
            </w:r>
            <w:r w:rsidRPr="006C02C2">
              <w:rPr>
                <w:rFonts w:ascii="Arial" w:hAnsi="Arial" w:cs="Arial"/>
                <w:b/>
                <w:i/>
                <w:iCs/>
                <w:color w:val="000000" w:themeColor="text1"/>
              </w:rPr>
              <w:t>Enter text</w:t>
            </w:r>
            <w:r w:rsidRPr="006C02C2">
              <w:rPr>
                <w:rFonts w:ascii="Arial" w:hAnsi="Arial" w:cs="Arial"/>
                <w:b/>
                <w:color w:val="000000" w:themeColor="text1"/>
              </w:rPr>
              <w:t>]</w:t>
            </w:r>
          </w:p>
          <w:p w14:paraId="4C10FB52" w14:textId="43CEAD97"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xml:space="preserve"> print </w:t>
            </w:r>
            <w:proofErr w:type="gramStart"/>
            <w:r w:rsidRPr="006C02C2">
              <w:rPr>
                <w:rFonts w:ascii="Arial" w:hAnsi="Arial" w:cs="Arial"/>
                <w:color w:val="000000" w:themeColor="text1"/>
              </w:rPr>
              <w:t>book shelf</w:t>
            </w:r>
            <w:proofErr w:type="gramEnd"/>
            <w:r w:rsidRPr="006C02C2">
              <w:rPr>
                <w:rFonts w:ascii="Arial" w:hAnsi="Arial" w:cs="Arial"/>
                <w:color w:val="000000" w:themeColor="text1"/>
              </w:rPr>
              <w:t xml:space="preserve"> ready services, journals consolidation service.)</w:t>
            </w:r>
          </w:p>
          <w:p w14:paraId="38E2BC38" w14:textId="77777777" w:rsidR="00002393" w:rsidRPr="006C02C2" w:rsidRDefault="00002393" w:rsidP="00680E97">
            <w:pPr>
              <w:spacing w:line="276" w:lineRule="auto"/>
              <w:rPr>
                <w:rFonts w:ascii="Arial" w:hAnsi="Arial" w:cs="Arial"/>
                <w:color w:val="000000" w:themeColor="text1"/>
              </w:rPr>
            </w:pPr>
          </w:p>
          <w:p w14:paraId="5E933DE1" w14:textId="4E7AB83E"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 xml:space="preserve">Detail set out in Annex ONE: Specification to this Call Off Order Form </w:t>
            </w:r>
            <w:r w:rsidRPr="006C02C2">
              <w:rPr>
                <w:rFonts w:ascii="Arial" w:hAnsi="Arial" w:cs="Arial"/>
                <w:b/>
                <w:bCs/>
                <w:i/>
                <w:iCs/>
                <w:color w:val="000000" w:themeColor="text1"/>
              </w:rPr>
              <w:t>[if required / applicable</w:t>
            </w:r>
            <w:r w:rsidRPr="006C02C2">
              <w:rPr>
                <w:rFonts w:ascii="Arial" w:hAnsi="Arial" w:cs="Arial"/>
                <w:color w:val="000000" w:themeColor="text1"/>
              </w:rPr>
              <w:t>].</w:t>
            </w:r>
          </w:p>
        </w:tc>
      </w:tr>
      <w:tr w:rsidR="00002393" w:rsidRPr="006C02C2" w14:paraId="4F01F171" w14:textId="77777777" w:rsidTr="00DE1CC3">
        <w:trPr>
          <w:trHeight w:val="2027"/>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B5B4BA" w14:textId="77777777"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Location</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58E322CE" w14:textId="4CF5CC7A"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 xml:space="preserve">The </w:t>
            </w:r>
            <w:r w:rsidRPr="006C02C2">
              <w:rPr>
                <w:rFonts w:ascii="Arial" w:hAnsi="Arial" w:cs="Arial"/>
              </w:rPr>
              <w:t xml:space="preserve"> </w:t>
            </w:r>
            <w:r w:rsidRPr="006C02C2">
              <w:rPr>
                <w:rFonts w:ascii="Arial" w:hAnsi="Arial" w:cs="Arial"/>
                <w:color w:val="000000" w:themeColor="text1"/>
              </w:rPr>
              <w:t xml:space="preserve">Service(s) and Deliverable(s) will be delivered to </w:t>
            </w:r>
            <w:r w:rsidRPr="006C02C2">
              <w:rPr>
                <w:rFonts w:ascii="Arial" w:hAnsi="Arial" w:cs="Arial"/>
                <w:b/>
                <w:color w:val="000000" w:themeColor="text1"/>
              </w:rPr>
              <w:t>[enter required delivery address(es)]</w:t>
            </w:r>
            <w:r w:rsidRPr="006C02C2">
              <w:rPr>
                <w:rFonts w:ascii="Arial" w:hAnsi="Arial" w:cs="Arial"/>
                <w:color w:val="000000" w:themeColor="text1"/>
              </w:rPr>
              <w:t>.</w:t>
            </w:r>
          </w:p>
          <w:p w14:paraId="185D9BC7" w14:textId="77777777" w:rsidR="00002393" w:rsidRPr="006C02C2" w:rsidRDefault="00002393" w:rsidP="00680E97">
            <w:pPr>
              <w:spacing w:line="276" w:lineRule="auto"/>
              <w:rPr>
                <w:rFonts w:ascii="Arial" w:hAnsi="Arial" w:cs="Arial"/>
                <w:color w:val="000000" w:themeColor="text1"/>
              </w:rPr>
            </w:pPr>
          </w:p>
          <w:p w14:paraId="1CBB0D82" w14:textId="54FB0906"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if relevant, include details of the main locations being served by the Provider through this Call-Off contract.)</w:t>
            </w:r>
          </w:p>
        </w:tc>
      </w:tr>
      <w:tr w:rsidR="00002393" w:rsidRPr="006C02C2" w14:paraId="72E654F0" w14:textId="77777777" w:rsidTr="00DE1CC3">
        <w:trPr>
          <w:trHeight w:val="780"/>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986541" w14:textId="3D96179A"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lastRenderedPageBreak/>
              <w:t>Licence Terms</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297122FD" w14:textId="53A6B334"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The following licences form an integral part of this Agreement, please state which contractual document shall be used:</w:t>
            </w:r>
          </w:p>
          <w:p w14:paraId="3D35B087" w14:textId="3338F77D"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b/>
                <w:bCs/>
                <w:i/>
                <w:iCs/>
                <w:color w:val="000000" w:themeColor="text1"/>
              </w:rPr>
              <w:t>Delete as appropriate</w:t>
            </w:r>
            <w:r w:rsidRPr="006C02C2">
              <w:rPr>
                <w:rFonts w:ascii="Arial" w:hAnsi="Arial" w:cs="Arial"/>
                <w:color w:val="000000" w:themeColor="text1"/>
              </w:rPr>
              <w:t>].</w:t>
            </w:r>
          </w:p>
          <w:p w14:paraId="74581C79" w14:textId="70F53847" w:rsidR="00002393" w:rsidRPr="006C02C2" w:rsidRDefault="00002393" w:rsidP="00680E97">
            <w:pPr>
              <w:numPr>
                <w:ilvl w:val="0"/>
                <w:numId w:val="16"/>
              </w:numPr>
              <w:spacing w:line="276" w:lineRule="auto"/>
              <w:rPr>
                <w:rFonts w:ascii="Arial" w:hAnsi="Arial" w:cs="Arial"/>
                <w:color w:val="000000" w:themeColor="text1"/>
              </w:rPr>
            </w:pPr>
            <w:r w:rsidRPr="006C02C2">
              <w:rPr>
                <w:rFonts w:ascii="Arial" w:hAnsi="Arial" w:cs="Arial"/>
                <w:color w:val="000000" w:themeColor="text1"/>
              </w:rPr>
              <w:t>The HSCC Licence.</w:t>
            </w:r>
          </w:p>
          <w:p w14:paraId="7349429E" w14:textId="0A7D0032" w:rsidR="00002393" w:rsidRPr="006C02C2" w:rsidRDefault="00002393" w:rsidP="00680E97">
            <w:pPr>
              <w:numPr>
                <w:ilvl w:val="0"/>
                <w:numId w:val="16"/>
              </w:numPr>
              <w:spacing w:line="276" w:lineRule="auto"/>
              <w:rPr>
                <w:rFonts w:ascii="Arial" w:hAnsi="Arial" w:cs="Arial"/>
                <w:color w:val="000000" w:themeColor="text1"/>
              </w:rPr>
            </w:pPr>
            <w:r w:rsidRPr="006C02C2">
              <w:rPr>
                <w:rFonts w:ascii="Arial" w:hAnsi="Arial" w:cs="Arial"/>
                <w:color w:val="000000" w:themeColor="text1"/>
              </w:rPr>
              <w:t>The Agent Agreement.</w:t>
            </w:r>
          </w:p>
          <w:p w14:paraId="5C8DA08E" w14:textId="787D3023" w:rsidR="00002393" w:rsidRPr="006C02C2" w:rsidRDefault="00002393" w:rsidP="00680E97">
            <w:pPr>
              <w:numPr>
                <w:ilvl w:val="0"/>
                <w:numId w:val="16"/>
              </w:numPr>
              <w:spacing w:line="276" w:lineRule="auto"/>
              <w:rPr>
                <w:rFonts w:ascii="Arial" w:hAnsi="Arial" w:cs="Arial"/>
                <w:color w:val="000000" w:themeColor="text1"/>
              </w:rPr>
            </w:pPr>
            <w:r w:rsidRPr="006C02C2">
              <w:rPr>
                <w:rFonts w:ascii="Arial" w:hAnsi="Arial" w:cs="Arial"/>
                <w:color w:val="000000" w:themeColor="text1"/>
              </w:rPr>
              <w:t xml:space="preserve">The Publishers licence(s)  </w:t>
            </w:r>
            <w:r w:rsidRPr="006C02C2">
              <w:rPr>
                <w:rFonts w:ascii="Arial" w:hAnsi="Arial" w:cs="Arial"/>
                <w:b/>
                <w:bCs/>
                <w:color w:val="000000" w:themeColor="text1"/>
              </w:rPr>
              <w:t>(to be used for Agent supply only</w:t>
            </w:r>
            <w:r w:rsidRPr="006C02C2">
              <w:rPr>
                <w:rFonts w:ascii="Arial" w:hAnsi="Arial" w:cs="Arial"/>
                <w:color w:val="000000" w:themeColor="text1"/>
              </w:rPr>
              <w:t>).</w:t>
            </w:r>
          </w:p>
          <w:p w14:paraId="1898BB3B" w14:textId="77777777" w:rsidR="00002393" w:rsidRPr="006C02C2" w:rsidRDefault="00002393" w:rsidP="00680E97">
            <w:pPr>
              <w:spacing w:line="276" w:lineRule="auto"/>
              <w:rPr>
                <w:rFonts w:ascii="Arial" w:hAnsi="Arial" w:cs="Arial"/>
                <w:color w:val="000000" w:themeColor="text1"/>
              </w:rPr>
            </w:pPr>
          </w:p>
          <w:p w14:paraId="25D7D4F0" w14:textId="021B3B2E"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in the case of Agent supply, where the Purchasing Authority chooses to use the Publisher’s licence(s), it is the responsibility of the Purchasing Authority and the Agent to ensure any such licence does not conflict any terms of the “Call Off Terms &amp; Conditions” as per clauses 2 and 16 of that document.)</w:t>
            </w:r>
          </w:p>
        </w:tc>
      </w:tr>
      <w:tr w:rsidR="00002393" w:rsidRPr="006C02C2" w14:paraId="77361160" w14:textId="77777777" w:rsidTr="00DE1CC3">
        <w:trPr>
          <w:trHeight w:val="1880"/>
        </w:trPr>
        <w:tc>
          <w:tcPr>
            <w:tcW w:w="260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557CBE" w14:textId="4214426A" w:rsidR="00002393" w:rsidRPr="006C02C2" w:rsidRDefault="00002393" w:rsidP="00680E97">
            <w:pPr>
              <w:spacing w:line="276" w:lineRule="auto"/>
              <w:rPr>
                <w:rFonts w:ascii="Arial" w:hAnsi="Arial" w:cs="Arial"/>
                <w:color w:val="000000" w:themeColor="text1"/>
              </w:rPr>
            </w:pPr>
            <w:r w:rsidRPr="006C02C2">
              <w:rPr>
                <w:rFonts w:ascii="Arial" w:hAnsi="Arial" w:cs="Arial"/>
                <w:b/>
                <w:color w:val="000000" w:themeColor="text1"/>
              </w:rPr>
              <w:t>Core Standards, Service Level Agreements (SLAs), Key Performance Indicators (KPIs):</w:t>
            </w:r>
          </w:p>
        </w:tc>
        <w:tc>
          <w:tcPr>
            <w:tcW w:w="574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9F3AC0" w14:textId="4C026730"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The core standards and any associated SLAs and KPIs used are:</w:t>
            </w:r>
          </w:p>
          <w:p w14:paraId="39C0FE84" w14:textId="77777777"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b/>
                <w:bCs/>
                <w:i/>
                <w:iCs/>
                <w:color w:val="000000" w:themeColor="text1"/>
              </w:rPr>
              <w:t>Delete as appropriate</w:t>
            </w:r>
            <w:r w:rsidRPr="006C02C2">
              <w:rPr>
                <w:rFonts w:ascii="Arial" w:hAnsi="Arial" w:cs="Arial"/>
                <w:color w:val="000000" w:themeColor="text1"/>
              </w:rPr>
              <w:t>]</w:t>
            </w:r>
          </w:p>
          <w:p w14:paraId="0A9D944C" w14:textId="77777777" w:rsidR="00002393" w:rsidRPr="006C02C2" w:rsidRDefault="00002393" w:rsidP="00680E97">
            <w:pPr>
              <w:numPr>
                <w:ilvl w:val="0"/>
                <w:numId w:val="17"/>
              </w:numPr>
              <w:spacing w:line="276" w:lineRule="auto"/>
              <w:rPr>
                <w:rFonts w:ascii="Arial" w:hAnsi="Arial" w:cs="Arial"/>
                <w:color w:val="000000" w:themeColor="text1"/>
              </w:rPr>
            </w:pPr>
            <w:r w:rsidRPr="006C02C2">
              <w:rPr>
                <w:rFonts w:ascii="Arial" w:hAnsi="Arial" w:cs="Arial"/>
                <w:color w:val="000000" w:themeColor="text1"/>
              </w:rPr>
              <w:t>As detailed in the HSCC Licence; or</w:t>
            </w:r>
          </w:p>
          <w:p w14:paraId="5A4ED218" w14:textId="51E22082" w:rsidR="00002393" w:rsidRPr="006C02C2" w:rsidRDefault="00002393" w:rsidP="00680E97">
            <w:pPr>
              <w:numPr>
                <w:ilvl w:val="0"/>
                <w:numId w:val="17"/>
              </w:numPr>
              <w:spacing w:line="276" w:lineRule="auto"/>
              <w:rPr>
                <w:rFonts w:ascii="Arial" w:hAnsi="Arial" w:cs="Arial"/>
                <w:color w:val="000000" w:themeColor="text1"/>
              </w:rPr>
            </w:pPr>
            <w:r w:rsidRPr="006C02C2">
              <w:rPr>
                <w:rFonts w:ascii="Arial" w:hAnsi="Arial" w:cs="Arial"/>
                <w:color w:val="000000" w:themeColor="text1"/>
              </w:rPr>
              <w:t>As detailed in the Agent Agreement.</w:t>
            </w:r>
          </w:p>
          <w:p w14:paraId="70A2FFA9" w14:textId="77777777" w:rsidR="00002393" w:rsidRPr="006C02C2" w:rsidRDefault="00002393" w:rsidP="00680E97">
            <w:pPr>
              <w:spacing w:line="276" w:lineRule="auto"/>
              <w:rPr>
                <w:rFonts w:ascii="Arial" w:hAnsi="Arial" w:cs="Arial"/>
                <w:color w:val="000000" w:themeColor="text1"/>
              </w:rPr>
            </w:pPr>
          </w:p>
          <w:p w14:paraId="27E62C45" w14:textId="40C79BBB"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xml:space="preserve">: the core standards are available on the NICE Electronic and Print Framework website at: </w:t>
            </w:r>
            <w:r w:rsidR="00D1065C">
              <w:rPr>
                <w:rFonts w:ascii="Arial" w:hAnsi="Arial" w:cs="Arial"/>
                <w:color w:val="000000" w:themeColor="text1"/>
              </w:rPr>
              <w:t>[</w:t>
            </w:r>
            <w:r w:rsidR="00D1065C" w:rsidRPr="00D1065C">
              <w:rPr>
                <w:rFonts w:ascii="Arial" w:hAnsi="Arial" w:cs="Arial"/>
                <w:color w:val="000000" w:themeColor="text1"/>
                <w:highlight w:val="green"/>
              </w:rPr>
              <w:t>weblink</w:t>
            </w:r>
            <w:r w:rsidR="00D1065C">
              <w:rPr>
                <w:rFonts w:ascii="Arial" w:hAnsi="Arial" w:cs="Arial"/>
                <w:color w:val="000000" w:themeColor="text1"/>
              </w:rPr>
              <w:t>]</w:t>
            </w:r>
          </w:p>
        </w:tc>
      </w:tr>
      <w:tr w:rsidR="00002393" w:rsidRPr="00680E97" w14:paraId="40830ECE" w14:textId="77777777" w:rsidTr="00DE1CC3">
        <w:trPr>
          <w:trHeight w:val="5460"/>
        </w:trPr>
        <w:tc>
          <w:tcPr>
            <w:tcW w:w="260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459399" w14:textId="1E44C3B0" w:rsidR="00002393" w:rsidRPr="00680E97" w:rsidRDefault="00002393" w:rsidP="00680E97">
            <w:pPr>
              <w:spacing w:line="276" w:lineRule="auto"/>
              <w:rPr>
                <w:rFonts w:ascii="Arial" w:hAnsi="Arial" w:cs="Arial"/>
                <w:b/>
                <w:color w:val="000000" w:themeColor="text1"/>
              </w:rPr>
            </w:pPr>
            <w:r w:rsidRPr="00680E97">
              <w:rPr>
                <w:rFonts w:ascii="Arial" w:hAnsi="Arial" w:cs="Arial"/>
                <w:b/>
                <w:color w:val="000000" w:themeColor="text1"/>
              </w:rPr>
              <w:lastRenderedPageBreak/>
              <w:t xml:space="preserve">Limit on Parties’ </w:t>
            </w:r>
            <w:r>
              <w:rPr>
                <w:rFonts w:ascii="Arial" w:hAnsi="Arial" w:cs="Arial"/>
                <w:b/>
                <w:color w:val="000000" w:themeColor="text1"/>
              </w:rPr>
              <w:t>L</w:t>
            </w:r>
            <w:r w:rsidRPr="00680E97">
              <w:rPr>
                <w:rFonts w:ascii="Arial" w:hAnsi="Arial" w:cs="Arial"/>
                <w:b/>
                <w:color w:val="000000" w:themeColor="text1"/>
              </w:rPr>
              <w:t>iability</w:t>
            </w:r>
          </w:p>
        </w:tc>
        <w:tc>
          <w:tcPr>
            <w:tcW w:w="574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3C3B03" w14:textId="4F13EEFC" w:rsidR="00002393" w:rsidRPr="00680E97" w:rsidRDefault="00002393" w:rsidP="00680E97">
            <w:pPr>
              <w:spacing w:line="276" w:lineRule="auto"/>
              <w:rPr>
                <w:rFonts w:ascii="Arial" w:hAnsi="Arial" w:cs="Arial"/>
                <w:color w:val="000000" w:themeColor="text1"/>
              </w:rPr>
            </w:pPr>
            <w:r w:rsidRPr="00680E97">
              <w:rPr>
                <w:rFonts w:ascii="Arial" w:hAnsi="Arial" w:cs="Arial"/>
                <w:color w:val="000000" w:themeColor="text1"/>
              </w:rPr>
              <w:t xml:space="preserve">The annual total liability for all Defaults will not exceed the greater of </w:t>
            </w:r>
            <w:r w:rsidRPr="00680E97">
              <w:rPr>
                <w:rFonts w:ascii="Arial" w:hAnsi="Arial" w:cs="Arial"/>
                <w:i/>
                <w:iCs/>
                <w:color w:val="000000" w:themeColor="text1"/>
              </w:rPr>
              <w:t>[</w:t>
            </w:r>
            <w:r w:rsidRPr="00680E97">
              <w:rPr>
                <w:rFonts w:ascii="Arial" w:hAnsi="Arial" w:cs="Arial"/>
                <w:b/>
                <w:i/>
                <w:iCs/>
                <w:color w:val="000000" w:themeColor="text1"/>
              </w:rPr>
              <w:t>£ enter amount</w:t>
            </w:r>
            <w:r w:rsidRPr="00680E97">
              <w:rPr>
                <w:rFonts w:ascii="Arial" w:hAnsi="Arial" w:cs="Arial"/>
                <w:color w:val="000000" w:themeColor="text1"/>
              </w:rPr>
              <w:t xml:space="preserve">] or </w:t>
            </w:r>
            <w:r w:rsidRPr="00680E97">
              <w:rPr>
                <w:rFonts w:ascii="Arial" w:hAnsi="Arial" w:cs="Arial"/>
                <w:i/>
                <w:iCs/>
                <w:color w:val="000000" w:themeColor="text1"/>
              </w:rPr>
              <w:t>[</w:t>
            </w:r>
            <w:r w:rsidRPr="00680E97">
              <w:rPr>
                <w:rFonts w:ascii="Arial" w:hAnsi="Arial" w:cs="Arial"/>
                <w:b/>
                <w:i/>
                <w:iCs/>
                <w:color w:val="000000" w:themeColor="text1"/>
              </w:rPr>
              <w:t>% enter percentag</w:t>
            </w:r>
            <w:r w:rsidRPr="00680E97">
              <w:rPr>
                <w:rFonts w:ascii="Arial" w:hAnsi="Arial" w:cs="Arial"/>
                <w:b/>
                <w:color w:val="000000" w:themeColor="text1"/>
              </w:rPr>
              <w:t>e</w:t>
            </w:r>
            <w:r w:rsidRPr="00680E97">
              <w:rPr>
                <w:rFonts w:ascii="Arial" w:hAnsi="Arial" w:cs="Arial"/>
                <w:color w:val="000000" w:themeColor="text1"/>
              </w:rPr>
              <w:t xml:space="preserve">] of the Agreement Price by the Purchasing Authority to the Provider during the Call-Off </w:t>
            </w:r>
            <w:r>
              <w:rPr>
                <w:rFonts w:ascii="Arial" w:hAnsi="Arial" w:cs="Arial"/>
                <w:color w:val="000000" w:themeColor="text1"/>
              </w:rPr>
              <w:t>c</w:t>
            </w:r>
            <w:r w:rsidRPr="00680E97">
              <w:rPr>
                <w:rFonts w:ascii="Arial" w:hAnsi="Arial" w:cs="Arial"/>
                <w:color w:val="000000" w:themeColor="text1"/>
              </w:rPr>
              <w:t>ontract Term (whichever is the greater).</w:t>
            </w:r>
          </w:p>
          <w:p w14:paraId="24F46D6A" w14:textId="77777777" w:rsidR="00002393" w:rsidRPr="00680E97" w:rsidRDefault="00002393" w:rsidP="00680E97">
            <w:pPr>
              <w:spacing w:line="276" w:lineRule="auto"/>
              <w:rPr>
                <w:rFonts w:ascii="Arial" w:hAnsi="Arial" w:cs="Arial"/>
                <w:color w:val="000000" w:themeColor="text1"/>
              </w:rPr>
            </w:pPr>
          </w:p>
          <w:p w14:paraId="79B0A140" w14:textId="77777777" w:rsidR="00002393" w:rsidRPr="00680E97" w:rsidRDefault="00002393" w:rsidP="00680E97">
            <w:pPr>
              <w:spacing w:line="276" w:lineRule="auto"/>
              <w:rPr>
                <w:rFonts w:ascii="Arial" w:hAnsi="Arial" w:cs="Arial"/>
                <w:color w:val="000000" w:themeColor="text1"/>
              </w:rPr>
            </w:pPr>
            <w:r w:rsidRPr="00680E97">
              <w:rPr>
                <w:rFonts w:ascii="Arial" w:hAnsi="Arial" w:cs="Arial"/>
                <w:color w:val="000000" w:themeColor="text1"/>
              </w:rPr>
              <w:t xml:space="preserve">The aggregate liability in circumstances where the Purchasing Authority terminates this Agreement shall not exceed the greater of </w:t>
            </w:r>
            <w:r w:rsidRPr="00680E97">
              <w:rPr>
                <w:rFonts w:ascii="Arial" w:hAnsi="Arial" w:cs="Arial"/>
                <w:i/>
                <w:iCs/>
                <w:color w:val="000000" w:themeColor="text1"/>
              </w:rPr>
              <w:t>[</w:t>
            </w:r>
            <w:r w:rsidRPr="00680E97">
              <w:rPr>
                <w:rFonts w:ascii="Arial" w:hAnsi="Arial" w:cs="Arial"/>
                <w:b/>
                <w:i/>
                <w:iCs/>
                <w:color w:val="000000" w:themeColor="text1"/>
              </w:rPr>
              <w:t>£ enter amount</w:t>
            </w:r>
            <w:r w:rsidRPr="00680E97">
              <w:rPr>
                <w:rFonts w:ascii="Arial" w:hAnsi="Arial" w:cs="Arial"/>
                <w:color w:val="000000" w:themeColor="text1"/>
              </w:rPr>
              <w:t xml:space="preserve">] or </w:t>
            </w:r>
            <w:r w:rsidRPr="00680E97">
              <w:rPr>
                <w:rFonts w:ascii="Arial" w:hAnsi="Arial" w:cs="Arial"/>
                <w:i/>
                <w:iCs/>
                <w:color w:val="000000" w:themeColor="text1"/>
              </w:rPr>
              <w:t>[</w:t>
            </w:r>
            <w:r w:rsidRPr="00680E97">
              <w:rPr>
                <w:rFonts w:ascii="Arial" w:hAnsi="Arial" w:cs="Arial"/>
                <w:b/>
                <w:i/>
                <w:iCs/>
                <w:color w:val="000000" w:themeColor="text1"/>
              </w:rPr>
              <w:t>% enter percentage</w:t>
            </w:r>
            <w:r w:rsidRPr="00680E97">
              <w:rPr>
                <w:rFonts w:ascii="Arial" w:hAnsi="Arial" w:cs="Arial"/>
                <w:color w:val="000000" w:themeColor="text1"/>
              </w:rPr>
              <w:t>] of the Agreement Price payable by the Purchasing Authority to the Provider.</w:t>
            </w:r>
          </w:p>
          <w:p w14:paraId="020BFD92" w14:textId="77777777" w:rsidR="00002393" w:rsidRPr="00680E97" w:rsidRDefault="00002393" w:rsidP="00680E97">
            <w:pPr>
              <w:spacing w:line="276" w:lineRule="auto"/>
              <w:rPr>
                <w:rFonts w:ascii="Arial" w:hAnsi="Arial" w:cs="Arial"/>
                <w:color w:val="000000" w:themeColor="text1"/>
              </w:rPr>
            </w:pPr>
          </w:p>
          <w:p w14:paraId="0827192D" w14:textId="67425FE8" w:rsidR="00002393" w:rsidRPr="00680E97" w:rsidRDefault="00002393" w:rsidP="00680E97">
            <w:pPr>
              <w:spacing w:line="276" w:lineRule="auto"/>
              <w:rPr>
                <w:rFonts w:ascii="Arial" w:hAnsi="Arial" w:cs="Arial"/>
                <w:color w:val="000000" w:themeColor="text1"/>
              </w:rPr>
            </w:pPr>
            <w:r w:rsidRPr="00680E97">
              <w:rPr>
                <w:rFonts w:ascii="Arial" w:hAnsi="Arial" w:cs="Arial"/>
                <w:color w:val="000000" w:themeColor="text1"/>
              </w:rPr>
              <w:t>(</w:t>
            </w:r>
            <w:r w:rsidRPr="00680E97">
              <w:rPr>
                <w:rFonts w:ascii="Arial" w:hAnsi="Arial" w:cs="Arial"/>
                <w:color w:val="000000" w:themeColor="text1"/>
                <w:highlight w:val="yellow"/>
              </w:rPr>
              <w:t>Guidance Note</w:t>
            </w:r>
            <w:r w:rsidRPr="00680E97">
              <w:rPr>
                <w:rFonts w:ascii="Arial" w:hAnsi="Arial" w:cs="Arial"/>
                <w:color w:val="000000" w:themeColor="text1"/>
              </w:rPr>
              <w:t xml:space="preserve">: consider what figure will represent adequate cover for potential loss for contract breaches. 125% is often used or include a figure that adequately covers your potential loss. See clauses 20: Liability and Indemnity and 21: Limitation of Liability of the </w:t>
            </w:r>
            <w:r>
              <w:rPr>
                <w:rFonts w:ascii="Arial" w:hAnsi="Arial" w:cs="Arial"/>
                <w:color w:val="000000" w:themeColor="text1"/>
              </w:rPr>
              <w:t>“Call Off Terms &amp; Conditions”</w:t>
            </w:r>
            <w:r w:rsidRPr="00680E97">
              <w:rPr>
                <w:rFonts w:ascii="Arial" w:hAnsi="Arial" w:cs="Arial"/>
                <w:color w:val="000000" w:themeColor="text1"/>
              </w:rPr>
              <w:t>.)</w:t>
            </w:r>
          </w:p>
        </w:tc>
      </w:tr>
      <w:tr w:rsidR="00002393" w:rsidRPr="00680E97" w14:paraId="4B4F4AC1" w14:textId="77777777" w:rsidTr="00DE1CC3">
        <w:trPr>
          <w:trHeight w:val="893"/>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EDBD26B" w14:textId="77777777" w:rsidR="00002393" w:rsidRPr="00680E97" w:rsidRDefault="00002393" w:rsidP="00680E97">
            <w:pPr>
              <w:spacing w:line="276" w:lineRule="auto"/>
              <w:rPr>
                <w:rFonts w:ascii="Arial" w:hAnsi="Arial" w:cs="Arial"/>
                <w:b/>
                <w:color w:val="000000" w:themeColor="text1"/>
              </w:rPr>
            </w:pPr>
            <w:r w:rsidRPr="00680E97">
              <w:rPr>
                <w:rFonts w:ascii="Arial" w:hAnsi="Arial" w:cs="Arial"/>
                <w:b/>
                <w:color w:val="000000" w:themeColor="text1"/>
              </w:rPr>
              <w:t>Insurance</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52244E0D" w14:textId="32F569FE" w:rsidR="00002393" w:rsidRDefault="00002393" w:rsidP="00680E97">
            <w:pPr>
              <w:spacing w:line="276" w:lineRule="auto"/>
              <w:rPr>
                <w:rFonts w:ascii="Arial" w:hAnsi="Arial" w:cs="Arial"/>
                <w:color w:val="000000" w:themeColor="text1"/>
              </w:rPr>
            </w:pPr>
            <w:r w:rsidRPr="00680E97">
              <w:rPr>
                <w:rFonts w:ascii="Arial" w:hAnsi="Arial" w:cs="Arial"/>
                <w:color w:val="000000" w:themeColor="text1"/>
              </w:rPr>
              <w:t>The insurance(s) required will be:</w:t>
            </w:r>
          </w:p>
          <w:p w14:paraId="2639C082" w14:textId="77777777" w:rsidR="00002393" w:rsidRPr="00680E97" w:rsidRDefault="00002393" w:rsidP="00CA30A1">
            <w:pPr>
              <w:spacing w:line="276" w:lineRule="auto"/>
              <w:rPr>
                <w:rFonts w:ascii="Arial" w:hAnsi="Arial" w:cs="Arial"/>
                <w:color w:val="000000" w:themeColor="text1"/>
              </w:rPr>
            </w:pPr>
            <w:r w:rsidRPr="00680E97">
              <w:rPr>
                <w:rFonts w:ascii="Arial" w:hAnsi="Arial" w:cs="Arial"/>
                <w:color w:val="000000" w:themeColor="text1"/>
              </w:rPr>
              <w:t>[</w:t>
            </w:r>
            <w:r w:rsidRPr="00680E97">
              <w:rPr>
                <w:rFonts w:ascii="Arial" w:hAnsi="Arial" w:cs="Arial"/>
                <w:b/>
                <w:bCs/>
                <w:i/>
                <w:iCs/>
                <w:color w:val="000000" w:themeColor="text1"/>
              </w:rPr>
              <w:t>Delete as appropriate</w:t>
            </w:r>
            <w:r w:rsidRPr="00680E97">
              <w:rPr>
                <w:rFonts w:ascii="Arial" w:hAnsi="Arial" w:cs="Arial"/>
                <w:color w:val="000000" w:themeColor="text1"/>
              </w:rPr>
              <w:t>]</w:t>
            </w:r>
          </w:p>
          <w:p w14:paraId="55D33A3D" w14:textId="4AC40E4A" w:rsidR="00002393" w:rsidRPr="00680E97" w:rsidRDefault="00002393" w:rsidP="00680E97">
            <w:pPr>
              <w:numPr>
                <w:ilvl w:val="0"/>
                <w:numId w:val="18"/>
              </w:numPr>
              <w:spacing w:line="276" w:lineRule="auto"/>
              <w:rPr>
                <w:rFonts w:ascii="Arial" w:hAnsi="Arial" w:cs="Arial"/>
                <w:color w:val="000000" w:themeColor="text1"/>
              </w:rPr>
            </w:pPr>
            <w:r w:rsidRPr="00680E97">
              <w:rPr>
                <w:rFonts w:ascii="Arial" w:hAnsi="Arial" w:cs="Arial"/>
                <w:color w:val="000000" w:themeColor="text1"/>
              </w:rPr>
              <w:t>a minimum insurance period of</w:t>
            </w:r>
            <w:r w:rsidRPr="00680E97">
              <w:rPr>
                <w:rFonts w:ascii="Arial" w:hAnsi="Arial" w:cs="Arial"/>
                <w:b/>
                <w:bCs/>
                <w:i/>
                <w:iCs/>
                <w:color w:val="000000" w:themeColor="text1"/>
              </w:rPr>
              <w:t xml:space="preserve"> [6 years</w:t>
            </w:r>
            <w:r w:rsidRPr="00680E97">
              <w:rPr>
                <w:rFonts w:ascii="Arial" w:hAnsi="Arial" w:cs="Arial"/>
                <w:color w:val="000000" w:themeColor="text1"/>
              </w:rPr>
              <w:t xml:space="preserve">] following the expiration or ending of this Call-Off </w:t>
            </w:r>
            <w:r>
              <w:rPr>
                <w:rFonts w:ascii="Arial" w:hAnsi="Arial" w:cs="Arial"/>
                <w:color w:val="000000" w:themeColor="text1"/>
              </w:rPr>
              <w:t>c</w:t>
            </w:r>
            <w:r w:rsidRPr="00680E97">
              <w:rPr>
                <w:rFonts w:ascii="Arial" w:hAnsi="Arial" w:cs="Arial"/>
                <w:color w:val="000000" w:themeColor="text1"/>
              </w:rPr>
              <w:t>ontract;</w:t>
            </w:r>
            <w:r>
              <w:rPr>
                <w:rFonts w:ascii="Arial" w:hAnsi="Arial" w:cs="Arial"/>
                <w:color w:val="000000" w:themeColor="text1"/>
              </w:rPr>
              <w:t xml:space="preserve"> </w:t>
            </w:r>
          </w:p>
          <w:p w14:paraId="236E171F" w14:textId="62BB2F4A" w:rsidR="00002393" w:rsidRPr="00680E97" w:rsidRDefault="00002393" w:rsidP="00680E97">
            <w:pPr>
              <w:numPr>
                <w:ilvl w:val="0"/>
                <w:numId w:val="18"/>
              </w:numPr>
              <w:spacing w:line="276" w:lineRule="auto"/>
              <w:rPr>
                <w:rFonts w:ascii="Arial" w:hAnsi="Arial" w:cs="Arial"/>
                <w:color w:val="000000" w:themeColor="text1"/>
              </w:rPr>
            </w:pPr>
            <w:r w:rsidRPr="00680E97">
              <w:rPr>
                <w:rFonts w:ascii="Arial" w:hAnsi="Arial" w:cs="Arial"/>
                <w:color w:val="000000" w:themeColor="text1"/>
              </w:rPr>
              <w:t xml:space="preserve">professional indemnity insurance cover to be held by the Provider and by any agent, Subcontractor or consultant involved in the supply of the Services. This professional indemnity insurance cover will have a minimum limit of indemnity of </w:t>
            </w:r>
            <w:r w:rsidRPr="00680E97">
              <w:rPr>
                <w:rFonts w:ascii="Arial" w:hAnsi="Arial" w:cs="Arial"/>
                <w:b/>
                <w:bCs/>
                <w:i/>
                <w:iCs/>
                <w:color w:val="000000" w:themeColor="text1"/>
              </w:rPr>
              <w:t>[£1,000,000</w:t>
            </w:r>
            <w:r w:rsidRPr="00680E97">
              <w:rPr>
                <w:rFonts w:ascii="Arial" w:hAnsi="Arial" w:cs="Arial"/>
                <w:color w:val="000000" w:themeColor="text1"/>
              </w:rPr>
              <w:t>] for each individual claim or any higher limit the Purchasing Authority requires (and as required by Law);</w:t>
            </w:r>
          </w:p>
          <w:p w14:paraId="5179B563" w14:textId="720A4967" w:rsidR="00002393" w:rsidRPr="00680E97" w:rsidRDefault="00002393" w:rsidP="00680E97">
            <w:pPr>
              <w:numPr>
                <w:ilvl w:val="0"/>
                <w:numId w:val="18"/>
              </w:numPr>
              <w:spacing w:line="276" w:lineRule="auto"/>
              <w:rPr>
                <w:rFonts w:ascii="Arial" w:hAnsi="Arial" w:cs="Arial"/>
                <w:color w:val="000000" w:themeColor="text1"/>
              </w:rPr>
            </w:pPr>
            <w:r w:rsidRPr="00680E97">
              <w:rPr>
                <w:rFonts w:ascii="Arial" w:hAnsi="Arial" w:cs="Arial"/>
                <w:color w:val="000000" w:themeColor="text1"/>
              </w:rPr>
              <w:t xml:space="preserve">employers' liability insurance with a minimum limit of </w:t>
            </w:r>
            <w:r w:rsidRPr="00680E97">
              <w:rPr>
                <w:rFonts w:ascii="Arial" w:hAnsi="Arial" w:cs="Arial"/>
                <w:b/>
                <w:bCs/>
                <w:i/>
                <w:iCs/>
                <w:color w:val="000000" w:themeColor="text1"/>
              </w:rPr>
              <w:t>[£5,000,000</w:t>
            </w:r>
            <w:r w:rsidRPr="00680E97">
              <w:rPr>
                <w:rFonts w:ascii="Arial" w:hAnsi="Arial" w:cs="Arial"/>
                <w:color w:val="000000" w:themeColor="text1"/>
              </w:rPr>
              <w:t>] or any higher minimum limit required by Law.</w:t>
            </w:r>
          </w:p>
          <w:p w14:paraId="7228D06D" w14:textId="22D0CD86" w:rsidR="00002393" w:rsidRPr="00680E97" w:rsidRDefault="00002393" w:rsidP="00680E97">
            <w:pPr>
              <w:spacing w:line="276" w:lineRule="auto"/>
              <w:rPr>
                <w:rFonts w:ascii="Arial" w:hAnsi="Arial" w:cs="Arial"/>
                <w:color w:val="000000" w:themeColor="text1"/>
              </w:rPr>
            </w:pPr>
          </w:p>
          <w:p w14:paraId="4530687D" w14:textId="0FA3120D" w:rsidR="00002393" w:rsidRPr="00680E97" w:rsidRDefault="00002393" w:rsidP="00680E97">
            <w:pPr>
              <w:spacing w:line="276" w:lineRule="auto"/>
              <w:rPr>
                <w:rFonts w:ascii="Arial" w:hAnsi="Arial" w:cs="Arial"/>
                <w:color w:val="000000" w:themeColor="text1"/>
              </w:rPr>
            </w:pPr>
            <w:r w:rsidRPr="00680E97">
              <w:rPr>
                <w:rFonts w:ascii="Arial" w:hAnsi="Arial" w:cs="Arial"/>
                <w:b/>
                <w:color w:val="000000" w:themeColor="text1"/>
              </w:rPr>
              <w:t>(</w:t>
            </w:r>
            <w:r w:rsidRPr="00680E97">
              <w:rPr>
                <w:rFonts w:ascii="Arial" w:hAnsi="Arial" w:cs="Arial"/>
                <w:color w:val="000000" w:themeColor="text1"/>
                <w:highlight w:val="yellow"/>
              </w:rPr>
              <w:t>Guidance Note</w:t>
            </w:r>
            <w:r w:rsidRPr="00680E97">
              <w:rPr>
                <w:rFonts w:ascii="Arial" w:hAnsi="Arial" w:cs="Arial"/>
                <w:b/>
                <w:color w:val="000000" w:themeColor="text1"/>
              </w:rPr>
              <w:t xml:space="preserve">: </w:t>
            </w:r>
            <w:r w:rsidRPr="00680E97">
              <w:rPr>
                <w:rFonts w:ascii="Arial" w:hAnsi="Arial" w:cs="Arial"/>
                <w:bCs/>
                <w:color w:val="000000" w:themeColor="text1"/>
              </w:rPr>
              <w:t xml:space="preserve">consider if the above are appropriate to your purchases and make any necessary changes, provided they comply with </w:t>
            </w:r>
            <w:r w:rsidRPr="00680E97">
              <w:rPr>
                <w:rFonts w:ascii="Arial" w:hAnsi="Arial" w:cs="Arial"/>
                <w:bCs/>
                <w:color w:val="000000" w:themeColor="text1"/>
              </w:rPr>
              <w:lastRenderedPageBreak/>
              <w:t>clauses 22: Insurance of the “</w:t>
            </w:r>
            <w:r>
              <w:rPr>
                <w:rFonts w:ascii="Arial" w:hAnsi="Arial" w:cs="Arial"/>
                <w:bCs/>
                <w:color w:val="000000" w:themeColor="text1"/>
              </w:rPr>
              <w:t>Call Off Terms &amp; Conditions”</w:t>
            </w:r>
            <w:r w:rsidRPr="00680E97">
              <w:rPr>
                <w:rFonts w:ascii="Arial" w:hAnsi="Arial" w:cs="Arial"/>
                <w:bCs/>
                <w:color w:val="000000" w:themeColor="text1"/>
              </w:rPr>
              <w:t>.)</w:t>
            </w:r>
          </w:p>
        </w:tc>
      </w:tr>
      <w:tr w:rsidR="00002393" w:rsidRPr="00680E97" w14:paraId="34D4BBA0" w14:textId="77777777" w:rsidTr="00DE1CC3">
        <w:trPr>
          <w:trHeight w:val="1060"/>
        </w:trPr>
        <w:tc>
          <w:tcPr>
            <w:tcW w:w="260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F39944" w14:textId="5E65176E" w:rsidR="00002393" w:rsidRPr="00680E97" w:rsidRDefault="00002393" w:rsidP="00680E97">
            <w:pPr>
              <w:spacing w:line="276" w:lineRule="auto"/>
              <w:rPr>
                <w:rFonts w:ascii="Arial" w:hAnsi="Arial" w:cs="Arial"/>
                <w:b/>
                <w:color w:val="000000" w:themeColor="text1"/>
              </w:rPr>
            </w:pPr>
            <w:r w:rsidRPr="00680E97">
              <w:rPr>
                <w:rFonts w:ascii="Arial" w:hAnsi="Arial" w:cs="Arial"/>
                <w:b/>
                <w:color w:val="000000" w:themeColor="text1"/>
              </w:rPr>
              <w:lastRenderedPageBreak/>
              <w:t xml:space="preserve">Force </w:t>
            </w:r>
            <w:r>
              <w:rPr>
                <w:rFonts w:ascii="Arial" w:hAnsi="Arial" w:cs="Arial"/>
                <w:b/>
                <w:color w:val="000000" w:themeColor="text1"/>
              </w:rPr>
              <w:t>M</w:t>
            </w:r>
            <w:r w:rsidRPr="00680E97">
              <w:rPr>
                <w:rFonts w:ascii="Arial" w:hAnsi="Arial" w:cs="Arial"/>
                <w:b/>
                <w:color w:val="000000" w:themeColor="text1"/>
              </w:rPr>
              <w:t>ajeure</w:t>
            </w:r>
          </w:p>
        </w:tc>
        <w:tc>
          <w:tcPr>
            <w:tcW w:w="574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BCE247" w14:textId="77777777" w:rsidR="00002393" w:rsidRPr="00680E97" w:rsidRDefault="00002393" w:rsidP="00680E97">
            <w:pPr>
              <w:spacing w:line="276" w:lineRule="auto"/>
              <w:rPr>
                <w:rFonts w:ascii="Arial" w:hAnsi="Arial" w:cs="Arial"/>
                <w:color w:val="000000" w:themeColor="text1"/>
              </w:rPr>
            </w:pPr>
            <w:bookmarkStart w:id="16" w:name="_Hlk56512890"/>
            <w:r w:rsidRPr="00680E97">
              <w:rPr>
                <w:rFonts w:ascii="Arial" w:hAnsi="Arial" w:cs="Arial"/>
                <w:color w:val="000000" w:themeColor="text1"/>
              </w:rPr>
              <w:t>A Party may terminate this Order Agreement if the other Party is affected by a Force Majeure Event that lasts for more than [</w:t>
            </w:r>
            <w:r w:rsidRPr="00680E97">
              <w:rPr>
                <w:rFonts w:ascii="Arial" w:hAnsi="Arial" w:cs="Arial"/>
                <w:b/>
                <w:i/>
                <w:iCs/>
                <w:color w:val="000000" w:themeColor="text1"/>
              </w:rPr>
              <w:t>enter number</w:t>
            </w:r>
            <w:r w:rsidRPr="00680E97">
              <w:rPr>
                <w:rFonts w:ascii="Arial" w:hAnsi="Arial" w:cs="Arial"/>
                <w:color w:val="000000" w:themeColor="text1"/>
              </w:rPr>
              <w:t>] consecutive days.</w:t>
            </w:r>
            <w:bookmarkEnd w:id="16"/>
          </w:p>
          <w:p w14:paraId="79D84BB0" w14:textId="77777777" w:rsidR="00002393" w:rsidRPr="00680E97" w:rsidRDefault="00002393" w:rsidP="00680E97">
            <w:pPr>
              <w:spacing w:line="276" w:lineRule="auto"/>
              <w:rPr>
                <w:rFonts w:ascii="Arial" w:hAnsi="Arial" w:cs="Arial"/>
                <w:color w:val="000000" w:themeColor="text1"/>
              </w:rPr>
            </w:pPr>
          </w:p>
          <w:p w14:paraId="0B4BA6AA" w14:textId="7C029FC2" w:rsidR="00002393" w:rsidRPr="00680E97" w:rsidRDefault="00002393" w:rsidP="00680E97">
            <w:pPr>
              <w:spacing w:line="276" w:lineRule="auto"/>
              <w:rPr>
                <w:rFonts w:ascii="Arial" w:hAnsi="Arial" w:cs="Arial"/>
                <w:color w:val="000000" w:themeColor="text1"/>
              </w:rPr>
            </w:pPr>
            <w:r w:rsidRPr="00680E97">
              <w:rPr>
                <w:rFonts w:ascii="Arial" w:hAnsi="Arial" w:cs="Arial"/>
                <w:color w:val="000000" w:themeColor="text1"/>
              </w:rPr>
              <w:t>(</w:t>
            </w:r>
            <w:r w:rsidRPr="00680E97">
              <w:rPr>
                <w:rFonts w:ascii="Arial" w:hAnsi="Arial" w:cs="Arial"/>
                <w:color w:val="000000" w:themeColor="text1"/>
                <w:highlight w:val="yellow"/>
              </w:rPr>
              <w:t>Guidance Note</w:t>
            </w:r>
            <w:r w:rsidRPr="00680E97">
              <w:rPr>
                <w:rFonts w:ascii="Arial" w:hAnsi="Arial" w:cs="Arial"/>
                <w:color w:val="000000" w:themeColor="text1"/>
              </w:rPr>
              <w:t xml:space="preserve">: see clauses 34: Force Majeure of the </w:t>
            </w:r>
            <w:r>
              <w:rPr>
                <w:rFonts w:ascii="Arial" w:hAnsi="Arial" w:cs="Arial"/>
                <w:bCs/>
                <w:color w:val="000000" w:themeColor="text1"/>
              </w:rPr>
              <w:t>“Call Off Terms &amp; Conditions”</w:t>
            </w:r>
            <w:r w:rsidRPr="00680E97">
              <w:rPr>
                <w:rFonts w:ascii="Arial" w:hAnsi="Arial" w:cs="Arial"/>
                <w:bCs/>
                <w:color w:val="000000" w:themeColor="text1"/>
              </w:rPr>
              <w:t>.)</w:t>
            </w:r>
          </w:p>
        </w:tc>
      </w:tr>
      <w:tr w:rsidR="00002393" w:rsidRPr="00680E97" w14:paraId="00B43474" w14:textId="77777777" w:rsidTr="00DE1CC3">
        <w:trPr>
          <w:trHeight w:val="1422"/>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2EB493" w14:textId="6740BC0A" w:rsidR="00002393" w:rsidRPr="00680E97" w:rsidRDefault="00002393" w:rsidP="00680E97">
            <w:pPr>
              <w:spacing w:line="276" w:lineRule="auto"/>
              <w:rPr>
                <w:rFonts w:ascii="Arial" w:hAnsi="Arial" w:cs="Arial"/>
                <w:b/>
                <w:color w:val="000000" w:themeColor="text1"/>
              </w:rPr>
            </w:pPr>
            <w:r w:rsidRPr="00680E97">
              <w:rPr>
                <w:rFonts w:ascii="Arial" w:hAnsi="Arial" w:cs="Arial"/>
                <w:b/>
                <w:color w:val="000000" w:themeColor="text1"/>
              </w:rPr>
              <w:t xml:space="preserve">Purchasing Authority’s </w:t>
            </w:r>
            <w:r>
              <w:rPr>
                <w:rFonts w:ascii="Arial" w:hAnsi="Arial" w:cs="Arial"/>
                <w:b/>
                <w:color w:val="000000" w:themeColor="text1"/>
              </w:rPr>
              <w:t>R</w:t>
            </w:r>
            <w:r w:rsidRPr="00680E97">
              <w:rPr>
                <w:rFonts w:ascii="Arial" w:hAnsi="Arial" w:cs="Arial"/>
                <w:b/>
                <w:color w:val="000000" w:themeColor="text1"/>
              </w:rPr>
              <w:t>esponsibilities</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7AD2683B" w14:textId="11511F46" w:rsidR="00002393" w:rsidRDefault="00002393" w:rsidP="00680E97">
            <w:pPr>
              <w:spacing w:line="276" w:lineRule="auto"/>
              <w:rPr>
                <w:rFonts w:ascii="Arial" w:hAnsi="Arial" w:cs="Arial"/>
                <w:i/>
                <w:iCs/>
                <w:color w:val="000000" w:themeColor="text1"/>
              </w:rPr>
            </w:pPr>
            <w:r w:rsidRPr="00680E97">
              <w:rPr>
                <w:rFonts w:ascii="Arial" w:hAnsi="Arial" w:cs="Arial"/>
                <w:color w:val="000000" w:themeColor="text1"/>
              </w:rPr>
              <w:t xml:space="preserve">The Purchasing Authority is responsible for </w:t>
            </w:r>
            <w:r w:rsidRPr="00680E97">
              <w:rPr>
                <w:rFonts w:ascii="Arial" w:hAnsi="Arial" w:cs="Arial"/>
                <w:b/>
                <w:color w:val="000000" w:themeColor="text1"/>
              </w:rPr>
              <w:t>[</w:t>
            </w:r>
            <w:r w:rsidRPr="00680E97">
              <w:rPr>
                <w:rFonts w:ascii="Arial" w:hAnsi="Arial" w:cs="Arial"/>
                <w:b/>
                <w:i/>
                <w:iCs/>
                <w:color w:val="000000" w:themeColor="text1"/>
              </w:rPr>
              <w:t>enter text]</w:t>
            </w:r>
            <w:r w:rsidRPr="00680E97">
              <w:rPr>
                <w:rFonts w:ascii="Arial" w:hAnsi="Arial" w:cs="Arial"/>
                <w:i/>
                <w:iCs/>
                <w:color w:val="000000" w:themeColor="text1"/>
              </w:rPr>
              <w:t>.</w:t>
            </w:r>
          </w:p>
          <w:p w14:paraId="702970E8" w14:textId="77777777" w:rsidR="00002393" w:rsidRPr="00680E97" w:rsidRDefault="00002393" w:rsidP="00680E97">
            <w:pPr>
              <w:spacing w:line="276" w:lineRule="auto"/>
              <w:rPr>
                <w:rFonts w:ascii="Arial" w:hAnsi="Arial" w:cs="Arial"/>
                <w:i/>
                <w:iCs/>
                <w:color w:val="000000" w:themeColor="text1"/>
              </w:rPr>
            </w:pPr>
          </w:p>
          <w:p w14:paraId="74F590CC" w14:textId="494258AF" w:rsidR="00002393" w:rsidRPr="00680E97" w:rsidRDefault="00002393" w:rsidP="00680E97">
            <w:pPr>
              <w:spacing w:line="276" w:lineRule="auto"/>
              <w:rPr>
                <w:rFonts w:ascii="Arial" w:hAnsi="Arial" w:cs="Arial"/>
                <w:color w:val="000000" w:themeColor="text1"/>
              </w:rPr>
            </w:pPr>
            <w:r w:rsidRPr="004474EC">
              <w:rPr>
                <w:rFonts w:ascii="Arial" w:hAnsi="Arial" w:cs="Arial"/>
                <w:color w:val="000000" w:themeColor="text1"/>
                <w:shd w:val="clear" w:color="auto" w:fill="FFFF00"/>
              </w:rPr>
              <w:t>(Guidance Note:</w:t>
            </w:r>
            <w:r w:rsidRPr="004474EC">
              <w:rPr>
                <w:rFonts w:ascii="Arial" w:hAnsi="Arial" w:cs="Arial"/>
                <w:color w:val="000000" w:themeColor="text1"/>
              </w:rPr>
              <w:t xml:space="preserve"> e.g., example; providing user base numbers to the Provider</w:t>
            </w:r>
            <w:r>
              <w:rPr>
                <w:rFonts w:ascii="Arial" w:hAnsi="Arial" w:cs="Arial"/>
                <w:color w:val="000000" w:themeColor="text1"/>
              </w:rPr>
              <w:t>; technical implementation responsibilities that might impacts access to databases or Provider’s delivery of the Service</w:t>
            </w:r>
            <w:r w:rsidRPr="004474EC">
              <w:rPr>
                <w:rFonts w:ascii="Arial" w:hAnsi="Arial" w:cs="Arial"/>
                <w:color w:val="000000" w:themeColor="text1"/>
              </w:rPr>
              <w:t>)</w:t>
            </w:r>
            <w:r>
              <w:rPr>
                <w:rFonts w:ascii="Arial" w:hAnsi="Arial" w:cs="Arial"/>
                <w:color w:val="000000" w:themeColor="text1"/>
              </w:rPr>
              <w:t>.</w:t>
            </w:r>
          </w:p>
        </w:tc>
      </w:tr>
    </w:tbl>
    <w:p w14:paraId="1C4CF366" w14:textId="77777777" w:rsidR="00941C9C" w:rsidRPr="00941C9C" w:rsidRDefault="00941C9C" w:rsidP="00941C9C">
      <w:pPr>
        <w:rPr>
          <w:rFonts w:ascii="Arial" w:hAnsi="Arial" w:cs="Arial"/>
          <w:color w:val="000000" w:themeColor="text1"/>
        </w:rPr>
      </w:pPr>
    </w:p>
    <w:p w14:paraId="1980DF55" w14:textId="77777777" w:rsidR="004474EC" w:rsidRPr="00941C9C" w:rsidRDefault="004474EC" w:rsidP="004474EC">
      <w:pPr>
        <w:pStyle w:val="TCHeading1"/>
      </w:pPr>
      <w:bookmarkStart w:id="17" w:name="_Toc58936947"/>
      <w:r w:rsidRPr="00941C9C">
        <w:t>Additional Purchasing Authority terms</w:t>
      </w:r>
      <w:bookmarkEnd w:id="17"/>
    </w:p>
    <w:tbl>
      <w:tblPr>
        <w:tblW w:w="8880" w:type="dxa"/>
        <w:tblInd w:w="2" w:type="dxa"/>
        <w:tblLayout w:type="fixed"/>
        <w:tblCellMar>
          <w:left w:w="10" w:type="dxa"/>
          <w:right w:w="10" w:type="dxa"/>
        </w:tblCellMar>
        <w:tblLook w:val="04A0" w:firstRow="1" w:lastRow="0" w:firstColumn="1" w:lastColumn="0" w:noHBand="0" w:noVBand="1"/>
      </w:tblPr>
      <w:tblGrid>
        <w:gridCol w:w="2625"/>
        <w:gridCol w:w="6255"/>
      </w:tblGrid>
      <w:tr w:rsidR="004474EC" w:rsidRPr="006C02C2" w14:paraId="55BD9347" w14:textId="77777777" w:rsidTr="007E3996">
        <w:trPr>
          <w:trHeight w:val="164"/>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48D95" w14:textId="0BB7C007" w:rsidR="004474EC" w:rsidRPr="006C02C2" w:rsidRDefault="004474EC" w:rsidP="007E3996">
            <w:pPr>
              <w:rPr>
                <w:rFonts w:ascii="Arial" w:hAnsi="Arial" w:cs="Arial"/>
                <w:color w:val="000000" w:themeColor="text1"/>
              </w:rPr>
            </w:pPr>
            <w:r w:rsidRPr="006C02C2">
              <w:rPr>
                <w:rFonts w:ascii="Arial" w:hAnsi="Arial" w:cs="Arial"/>
                <w:b/>
                <w:color w:val="000000" w:themeColor="text1"/>
              </w:rPr>
              <w:t>Performance of the Service</w:t>
            </w:r>
            <w:r w:rsidR="00F75043" w:rsidRPr="006C02C2">
              <w:rPr>
                <w:rFonts w:ascii="Arial" w:hAnsi="Arial" w:cs="Arial"/>
                <w:b/>
                <w:color w:val="000000" w:themeColor="text1"/>
              </w:rPr>
              <w:t>(s)</w:t>
            </w:r>
            <w:r w:rsidRPr="006C02C2">
              <w:rPr>
                <w:rFonts w:ascii="Arial" w:hAnsi="Arial" w:cs="Arial"/>
                <w:b/>
                <w:color w:val="000000" w:themeColor="text1"/>
              </w:rPr>
              <w:t xml:space="preserve"> and Deliverable</w:t>
            </w:r>
            <w:r w:rsidR="00F75043" w:rsidRPr="006C02C2">
              <w:rPr>
                <w:rFonts w:ascii="Arial" w:hAnsi="Arial" w:cs="Arial"/>
                <w:b/>
                <w:color w:val="000000" w:themeColor="text1"/>
              </w:rPr>
              <w:t>(s)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B84E77" w14:textId="397AA6BF"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This Call-Off </w:t>
            </w:r>
            <w:r w:rsidR="000401C6" w:rsidRPr="006C02C2">
              <w:rPr>
                <w:rFonts w:ascii="Arial" w:hAnsi="Arial" w:cs="Arial"/>
                <w:color w:val="000000" w:themeColor="text1"/>
              </w:rPr>
              <w:t>c</w:t>
            </w:r>
            <w:r w:rsidRPr="006C02C2">
              <w:rPr>
                <w:rFonts w:ascii="Arial" w:hAnsi="Arial" w:cs="Arial"/>
                <w:color w:val="000000" w:themeColor="text1"/>
              </w:rPr>
              <w:t>ontract will include the following key milestones:</w:t>
            </w:r>
          </w:p>
          <w:p w14:paraId="3EA7140F" w14:textId="77777777" w:rsidR="004474EC" w:rsidRPr="006C02C2" w:rsidRDefault="004474EC" w:rsidP="007E3996">
            <w:pPr>
              <w:numPr>
                <w:ilvl w:val="0"/>
                <w:numId w:val="19"/>
              </w:numPr>
              <w:rPr>
                <w:rFonts w:ascii="Arial" w:hAnsi="Arial" w:cs="Arial"/>
                <w:i/>
                <w:iCs/>
                <w:color w:val="000000" w:themeColor="text1"/>
              </w:rPr>
            </w:pPr>
            <w:r w:rsidRPr="006C02C2">
              <w:rPr>
                <w:rFonts w:ascii="Arial" w:hAnsi="Arial" w:cs="Arial"/>
                <w:color w:val="000000" w:themeColor="text1"/>
              </w:rPr>
              <w:t>[</w:t>
            </w:r>
            <w:r w:rsidRPr="006C02C2">
              <w:rPr>
                <w:rFonts w:ascii="Arial" w:hAnsi="Arial" w:cs="Arial"/>
                <w:b/>
                <w:i/>
                <w:iCs/>
                <w:color w:val="000000" w:themeColor="text1"/>
              </w:rPr>
              <w:t>enter text</w:t>
            </w:r>
            <w:r w:rsidRPr="006C02C2">
              <w:rPr>
                <w:rFonts w:ascii="Arial" w:hAnsi="Arial" w:cs="Arial"/>
                <w:i/>
                <w:iCs/>
                <w:color w:val="000000" w:themeColor="text1"/>
              </w:rPr>
              <w:t>]</w:t>
            </w:r>
          </w:p>
          <w:p w14:paraId="2AB94936" w14:textId="77777777" w:rsidR="004474EC" w:rsidRPr="006C02C2" w:rsidRDefault="004474EC" w:rsidP="007E3996">
            <w:pPr>
              <w:numPr>
                <w:ilvl w:val="0"/>
                <w:numId w:val="19"/>
              </w:numPr>
              <w:rPr>
                <w:rFonts w:ascii="Arial" w:hAnsi="Arial" w:cs="Arial"/>
                <w:color w:val="000000" w:themeColor="text1"/>
              </w:rPr>
            </w:pPr>
            <w:r w:rsidRPr="006C02C2">
              <w:rPr>
                <w:rFonts w:ascii="Arial" w:hAnsi="Arial" w:cs="Arial"/>
                <w:i/>
                <w:iCs/>
                <w:color w:val="000000" w:themeColor="text1"/>
              </w:rPr>
              <w:t>[</w:t>
            </w:r>
            <w:r w:rsidRPr="006C02C2">
              <w:rPr>
                <w:rFonts w:ascii="Arial" w:hAnsi="Arial" w:cs="Arial"/>
                <w:b/>
                <w:i/>
                <w:iCs/>
                <w:color w:val="000000" w:themeColor="text1"/>
              </w:rPr>
              <w:t>enter text</w:t>
            </w:r>
            <w:r w:rsidRPr="006C02C2">
              <w:rPr>
                <w:rFonts w:ascii="Arial" w:hAnsi="Arial" w:cs="Arial"/>
                <w:color w:val="000000" w:themeColor="text1"/>
              </w:rPr>
              <w:t>]</w:t>
            </w:r>
          </w:p>
          <w:p w14:paraId="60FDF397" w14:textId="77777777" w:rsidR="004474EC" w:rsidRPr="006C02C2" w:rsidRDefault="004474EC" w:rsidP="007E3996">
            <w:pPr>
              <w:rPr>
                <w:rFonts w:ascii="Arial" w:hAnsi="Arial" w:cs="Arial"/>
                <w:color w:val="000000" w:themeColor="text1"/>
              </w:rPr>
            </w:pPr>
          </w:p>
          <w:p w14:paraId="1768A448" w14:textId="1746FDD5" w:rsidR="004474EC" w:rsidRPr="006C02C2" w:rsidRDefault="00A27610"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w:t>
            </w:r>
            <w:r w:rsidR="006546D5" w:rsidRPr="006C02C2">
              <w:rPr>
                <w:rFonts w:ascii="Arial" w:hAnsi="Arial" w:cs="Arial"/>
                <w:color w:val="000000" w:themeColor="text1"/>
              </w:rPr>
              <w:t xml:space="preserve">details inserted could include </w:t>
            </w:r>
            <w:r w:rsidR="004474EC" w:rsidRPr="006C02C2">
              <w:rPr>
                <w:rFonts w:ascii="Arial" w:hAnsi="Arial" w:cs="Arial"/>
                <w:color w:val="000000" w:themeColor="text1"/>
              </w:rPr>
              <w:t xml:space="preserve">implementation plan, exit and offboarding plans and </w:t>
            </w:r>
            <w:r w:rsidR="006546D5" w:rsidRPr="006C02C2">
              <w:rPr>
                <w:rFonts w:ascii="Arial" w:hAnsi="Arial" w:cs="Arial"/>
                <w:color w:val="000000" w:themeColor="text1"/>
              </w:rPr>
              <w:t xml:space="preserve">associated </w:t>
            </w:r>
            <w:r w:rsidR="004474EC" w:rsidRPr="006C02C2">
              <w:rPr>
                <w:rFonts w:ascii="Arial" w:hAnsi="Arial" w:cs="Arial"/>
                <w:color w:val="000000" w:themeColor="text1"/>
              </w:rPr>
              <w:t>milestones</w:t>
            </w:r>
            <w:r w:rsidR="006546D5" w:rsidRPr="006C02C2">
              <w:rPr>
                <w:rFonts w:ascii="Arial" w:hAnsi="Arial" w:cs="Arial"/>
                <w:color w:val="000000" w:themeColor="text1"/>
              </w:rPr>
              <w:t>.</w:t>
            </w:r>
            <w:r w:rsidR="004474EC" w:rsidRPr="006C02C2">
              <w:rPr>
                <w:rFonts w:ascii="Arial" w:hAnsi="Arial" w:cs="Arial"/>
                <w:color w:val="000000" w:themeColor="text1"/>
              </w:rPr>
              <w:t xml:space="preserve"> Consider setting milestones with associated </w:t>
            </w:r>
            <w:r w:rsidR="00F75043" w:rsidRPr="006C02C2">
              <w:rPr>
                <w:rFonts w:ascii="Arial" w:hAnsi="Arial" w:cs="Arial"/>
                <w:color w:val="000000" w:themeColor="text1"/>
              </w:rPr>
              <w:t xml:space="preserve">Service(s) and Deliverable(s) </w:t>
            </w:r>
            <w:r w:rsidR="004474EC" w:rsidRPr="006C02C2">
              <w:rPr>
                <w:rFonts w:ascii="Arial" w:hAnsi="Arial" w:cs="Arial"/>
                <w:color w:val="000000" w:themeColor="text1"/>
              </w:rPr>
              <w:t>and agreeing payments against those</w:t>
            </w:r>
            <w:r w:rsidR="00F75043" w:rsidRPr="006C02C2">
              <w:rPr>
                <w:rFonts w:ascii="Arial" w:hAnsi="Arial" w:cs="Arial"/>
                <w:color w:val="000000" w:themeColor="text1"/>
              </w:rPr>
              <w:t xml:space="preserve"> Service(s) and Deliverable(s).</w:t>
            </w:r>
            <w:r w:rsidR="004474EC" w:rsidRPr="006C02C2">
              <w:rPr>
                <w:rFonts w:ascii="Arial" w:hAnsi="Arial" w:cs="Arial"/>
                <w:color w:val="000000" w:themeColor="text1"/>
              </w:rPr>
              <w:t>]</w:t>
            </w:r>
          </w:p>
          <w:p w14:paraId="6CE2CC3F" w14:textId="77777777" w:rsidR="00A27610" w:rsidRPr="006C02C2" w:rsidRDefault="00A27610" w:rsidP="007E3996">
            <w:pPr>
              <w:rPr>
                <w:rFonts w:ascii="Arial" w:hAnsi="Arial" w:cs="Arial"/>
                <w:color w:val="000000" w:themeColor="text1"/>
              </w:rPr>
            </w:pPr>
          </w:p>
          <w:p w14:paraId="213A5437" w14:textId="66017CA7" w:rsidR="00A27610" w:rsidRPr="006C02C2" w:rsidRDefault="00A27610"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w:t>
            </w:r>
            <w:r w:rsidR="006546D5" w:rsidRPr="006C02C2">
              <w:rPr>
                <w:rFonts w:ascii="Arial" w:hAnsi="Arial" w:cs="Arial"/>
                <w:color w:val="000000" w:themeColor="text1"/>
              </w:rPr>
              <w:t>d</w:t>
            </w:r>
            <w:r w:rsidRPr="006C02C2">
              <w:rPr>
                <w:rFonts w:ascii="Arial" w:hAnsi="Arial" w:cs="Arial"/>
                <w:bCs/>
                <w:color w:val="000000" w:themeColor="text1"/>
              </w:rPr>
              <w:t>elete this section if not relevant to your purchase</w:t>
            </w:r>
            <w:r w:rsidR="006546D5" w:rsidRPr="006C02C2">
              <w:rPr>
                <w:rFonts w:ascii="Arial" w:hAnsi="Arial" w:cs="Arial"/>
                <w:bCs/>
                <w:color w:val="000000" w:themeColor="text1"/>
              </w:rPr>
              <w:t>)</w:t>
            </w:r>
          </w:p>
        </w:tc>
      </w:tr>
      <w:tr w:rsidR="004474EC" w:rsidRPr="006C02C2" w14:paraId="007DE38B" w14:textId="77777777" w:rsidTr="007E3996">
        <w:trPr>
          <w:trHeight w:val="1613"/>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D12E05" w14:textId="1A5762C2" w:rsidR="004474EC" w:rsidRPr="006C02C2" w:rsidRDefault="004474EC" w:rsidP="007E3996">
            <w:pPr>
              <w:rPr>
                <w:rFonts w:ascii="Arial" w:hAnsi="Arial" w:cs="Arial"/>
                <w:b/>
                <w:color w:val="000000" w:themeColor="text1"/>
              </w:rPr>
            </w:pPr>
            <w:r w:rsidRPr="006C02C2">
              <w:rPr>
                <w:rFonts w:ascii="Arial" w:hAnsi="Arial" w:cs="Arial"/>
                <w:b/>
                <w:color w:val="000000" w:themeColor="text1"/>
              </w:rPr>
              <w:t xml:space="preserve">Warranties, </w:t>
            </w:r>
            <w:r w:rsidR="000401C6" w:rsidRPr="006C02C2">
              <w:rPr>
                <w:rFonts w:ascii="Arial" w:hAnsi="Arial" w:cs="Arial"/>
                <w:b/>
                <w:color w:val="000000" w:themeColor="text1"/>
              </w:rPr>
              <w:t>R</w:t>
            </w:r>
            <w:r w:rsidRPr="006C02C2">
              <w:rPr>
                <w:rFonts w:ascii="Arial" w:hAnsi="Arial" w:cs="Arial"/>
                <w:b/>
                <w:color w:val="000000" w:themeColor="text1"/>
              </w:rPr>
              <w:t>epresentations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DF2C49" w14:textId="67D0218B"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In addition to </w:t>
            </w:r>
            <w:r w:rsidR="000807E7" w:rsidRPr="006C02C2">
              <w:rPr>
                <w:rFonts w:ascii="Arial" w:hAnsi="Arial" w:cs="Arial"/>
                <w:color w:val="000000" w:themeColor="text1"/>
              </w:rPr>
              <w:t xml:space="preserve">clauses 39: Warranty </w:t>
            </w:r>
            <w:r w:rsidR="005C0945" w:rsidRPr="006C02C2">
              <w:rPr>
                <w:rFonts w:ascii="Arial" w:hAnsi="Arial" w:cs="Arial"/>
                <w:color w:val="000000" w:themeColor="text1"/>
              </w:rPr>
              <w:t xml:space="preserve">in the </w:t>
            </w:r>
            <w:r w:rsidR="00EE7EA3" w:rsidRPr="006C02C2">
              <w:rPr>
                <w:rFonts w:ascii="Arial" w:hAnsi="Arial" w:cs="Arial"/>
                <w:bCs/>
                <w:color w:val="000000" w:themeColor="text1"/>
              </w:rPr>
              <w:t>“Call Off Terms &amp; Conditions”</w:t>
            </w:r>
            <w:r w:rsidR="005C0945" w:rsidRPr="006C02C2">
              <w:rPr>
                <w:rFonts w:ascii="Arial" w:hAnsi="Arial" w:cs="Arial"/>
                <w:bCs/>
                <w:color w:val="000000" w:themeColor="text1"/>
              </w:rPr>
              <w:t>,</w:t>
            </w:r>
            <w:r w:rsidRPr="006C02C2">
              <w:rPr>
                <w:rFonts w:ascii="Arial" w:hAnsi="Arial" w:cs="Arial"/>
                <w:color w:val="000000" w:themeColor="text1"/>
              </w:rPr>
              <w:t xml:space="preserve"> the Provider warrants and represents to the Purchasing Authority that [</w:t>
            </w:r>
            <w:r w:rsidRPr="006C02C2">
              <w:rPr>
                <w:rFonts w:ascii="Arial" w:hAnsi="Arial" w:cs="Arial"/>
                <w:b/>
                <w:i/>
                <w:iCs/>
                <w:color w:val="000000" w:themeColor="text1"/>
              </w:rPr>
              <w:t>enter any additional warranties and representations</w:t>
            </w:r>
            <w:r w:rsidRPr="006C02C2">
              <w:rPr>
                <w:rFonts w:ascii="Arial" w:hAnsi="Arial" w:cs="Arial"/>
                <w:color w:val="000000" w:themeColor="text1"/>
              </w:rPr>
              <w:t>].</w:t>
            </w:r>
          </w:p>
          <w:p w14:paraId="09A44C9A" w14:textId="77777777" w:rsidR="005C0945" w:rsidRPr="006C02C2" w:rsidRDefault="005C0945" w:rsidP="007E3996">
            <w:pPr>
              <w:rPr>
                <w:rFonts w:ascii="Arial" w:hAnsi="Arial" w:cs="Arial"/>
                <w:color w:val="000000" w:themeColor="text1"/>
              </w:rPr>
            </w:pPr>
          </w:p>
          <w:p w14:paraId="19B2EEBF" w14:textId="7027AF04" w:rsidR="004474EC" w:rsidRPr="006C02C2" w:rsidRDefault="005C0945"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d</w:t>
            </w:r>
            <w:r w:rsidR="004474EC" w:rsidRPr="006C02C2">
              <w:rPr>
                <w:rFonts w:ascii="Arial" w:hAnsi="Arial" w:cs="Arial"/>
                <w:color w:val="000000" w:themeColor="text1"/>
              </w:rPr>
              <w:t xml:space="preserve">elete </w:t>
            </w:r>
            <w:r w:rsidRPr="006C02C2">
              <w:rPr>
                <w:rFonts w:ascii="Arial" w:hAnsi="Arial" w:cs="Arial"/>
                <w:color w:val="000000" w:themeColor="text1"/>
              </w:rPr>
              <w:t xml:space="preserve">section </w:t>
            </w:r>
            <w:r w:rsidR="004474EC" w:rsidRPr="006C02C2">
              <w:rPr>
                <w:rFonts w:ascii="Arial" w:hAnsi="Arial" w:cs="Arial"/>
                <w:color w:val="000000" w:themeColor="text1"/>
              </w:rPr>
              <w:t>if not relevant</w:t>
            </w:r>
            <w:r w:rsidRPr="006C02C2">
              <w:rPr>
                <w:rFonts w:ascii="Arial" w:hAnsi="Arial" w:cs="Arial"/>
                <w:color w:val="000000" w:themeColor="text1"/>
              </w:rPr>
              <w:t>).</w:t>
            </w:r>
          </w:p>
        </w:tc>
      </w:tr>
      <w:tr w:rsidR="004474EC" w:rsidRPr="006C02C2" w14:paraId="1E5F4171" w14:textId="77777777" w:rsidTr="007E3996">
        <w:trPr>
          <w:trHeight w:val="1340"/>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8EE9EA" w14:textId="25747370" w:rsidR="004474EC" w:rsidRPr="006C02C2" w:rsidRDefault="00907274" w:rsidP="007E3996">
            <w:pPr>
              <w:rPr>
                <w:rFonts w:ascii="Arial" w:hAnsi="Arial" w:cs="Arial"/>
                <w:b/>
                <w:color w:val="000000" w:themeColor="text1"/>
              </w:rPr>
            </w:pPr>
            <w:r w:rsidRPr="006C02C2">
              <w:rPr>
                <w:rFonts w:ascii="Arial" w:hAnsi="Arial" w:cs="Arial"/>
                <w:b/>
                <w:color w:val="000000" w:themeColor="text1"/>
              </w:rPr>
              <w:lastRenderedPageBreak/>
              <w:t xml:space="preserve">Additional </w:t>
            </w:r>
            <w:r w:rsidR="000401C6" w:rsidRPr="006C02C2">
              <w:rPr>
                <w:rFonts w:ascii="Arial" w:hAnsi="Arial" w:cs="Arial"/>
                <w:b/>
                <w:color w:val="000000" w:themeColor="text1"/>
              </w:rPr>
              <w:t>T</w:t>
            </w:r>
            <w:r w:rsidR="004474EC" w:rsidRPr="006C02C2">
              <w:rPr>
                <w:rFonts w:ascii="Arial" w:hAnsi="Arial" w:cs="Arial"/>
                <w:b/>
                <w:color w:val="000000" w:themeColor="text1"/>
              </w:rPr>
              <w:t>erms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B0AC79" w14:textId="039A9307"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Within the scope of the Call-Off </w:t>
            </w:r>
            <w:r w:rsidR="000401C6" w:rsidRPr="006C02C2">
              <w:rPr>
                <w:rFonts w:ascii="Arial" w:hAnsi="Arial" w:cs="Arial"/>
                <w:color w:val="000000" w:themeColor="text1"/>
              </w:rPr>
              <w:t>c</w:t>
            </w:r>
            <w:r w:rsidRPr="006C02C2">
              <w:rPr>
                <w:rFonts w:ascii="Arial" w:hAnsi="Arial" w:cs="Arial"/>
                <w:color w:val="000000" w:themeColor="text1"/>
              </w:rPr>
              <w:t>ontract, the Provider will [</w:t>
            </w:r>
            <w:r w:rsidRPr="006C02C2">
              <w:rPr>
                <w:rFonts w:ascii="Arial" w:hAnsi="Arial" w:cs="Arial"/>
                <w:b/>
                <w:i/>
                <w:iCs/>
                <w:color w:val="000000" w:themeColor="text1"/>
              </w:rPr>
              <w:t>enter supplemental requirements</w:t>
            </w:r>
            <w:r w:rsidRPr="006C02C2">
              <w:rPr>
                <w:rFonts w:ascii="Arial" w:hAnsi="Arial" w:cs="Arial"/>
                <w:color w:val="000000" w:themeColor="text1"/>
              </w:rPr>
              <w:t>]</w:t>
            </w:r>
            <w:r w:rsidR="000401C6" w:rsidRPr="006C02C2">
              <w:rPr>
                <w:rFonts w:ascii="Arial" w:hAnsi="Arial" w:cs="Arial"/>
                <w:color w:val="000000" w:themeColor="text1"/>
              </w:rPr>
              <w:t xml:space="preserve"> as detailed in Annex SIX: Additional Terms</w:t>
            </w:r>
          </w:p>
          <w:p w14:paraId="2E2D44EC" w14:textId="77777777" w:rsidR="004474EC" w:rsidRPr="006C02C2" w:rsidRDefault="004474EC" w:rsidP="007E3996">
            <w:pPr>
              <w:rPr>
                <w:rFonts w:ascii="Arial" w:hAnsi="Arial" w:cs="Arial"/>
                <w:color w:val="000000" w:themeColor="text1"/>
              </w:rPr>
            </w:pPr>
          </w:p>
          <w:p w14:paraId="7AD5499E" w14:textId="77777777" w:rsidR="005C0945" w:rsidRPr="006C02C2" w:rsidRDefault="005C0945"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delete section if not relevant).</w:t>
            </w:r>
          </w:p>
          <w:p w14:paraId="49EBAF4B" w14:textId="77777777" w:rsidR="00907274" w:rsidRPr="006C02C2" w:rsidRDefault="00907274" w:rsidP="007E3996">
            <w:pPr>
              <w:rPr>
                <w:rFonts w:ascii="Arial" w:hAnsi="Arial" w:cs="Arial"/>
                <w:color w:val="000000" w:themeColor="text1"/>
              </w:rPr>
            </w:pPr>
          </w:p>
          <w:p w14:paraId="3305CA4B" w14:textId="77777777" w:rsidR="00F969D1" w:rsidRPr="006C02C2" w:rsidRDefault="00F969D1" w:rsidP="007E3996">
            <w:pPr>
              <w:rPr>
                <w:rFonts w:ascii="Arial" w:hAnsi="Arial" w:cs="Arial"/>
                <w:color w:val="000000" w:themeColor="text1"/>
              </w:rPr>
            </w:pPr>
          </w:p>
          <w:p w14:paraId="6C6F7C89" w14:textId="228A5776" w:rsidR="00F969D1" w:rsidRPr="006C02C2" w:rsidRDefault="00F969D1" w:rsidP="00F969D1">
            <w:pPr>
              <w:rPr>
                <w:rFonts w:ascii="Arial" w:hAnsi="Arial" w:cs="Arial"/>
                <w:bCs/>
                <w:color w:val="000000" w:themeColor="text1"/>
              </w:rPr>
            </w:pPr>
            <w:r w:rsidRPr="006C02C2">
              <w:rPr>
                <w:rFonts w:ascii="Arial" w:hAnsi="Arial" w:cs="Arial"/>
                <w:color w:val="000000" w:themeColor="text1"/>
                <w:shd w:val="clear" w:color="auto" w:fill="FFFF00"/>
              </w:rPr>
              <w:t>(Guidance Note: ensure any amendments or refinements are subject to clauses 2.Overriding Provisions and clauses 16.</w:t>
            </w:r>
            <w:r w:rsidRPr="006C02C2">
              <w:rPr>
                <w:rFonts w:ascii="Arial" w:hAnsi="Arial" w:cs="Arial"/>
                <w:color w:val="000000" w:themeColor="text1"/>
                <w:shd w:val="clear" w:color="auto" w:fill="FFFF00"/>
              </w:rPr>
              <w:tab/>
              <w:t xml:space="preserve">Licences to this Agreement of the </w:t>
            </w:r>
            <w:r w:rsidRPr="006C02C2">
              <w:rPr>
                <w:rFonts w:ascii="Arial" w:hAnsi="Arial" w:cs="Arial"/>
                <w:color w:val="000000" w:themeColor="text1"/>
              </w:rPr>
              <w:t xml:space="preserve">of the </w:t>
            </w:r>
            <w:r w:rsidRPr="006C02C2">
              <w:rPr>
                <w:rFonts w:ascii="Arial" w:hAnsi="Arial" w:cs="Arial"/>
                <w:bCs/>
                <w:color w:val="000000" w:themeColor="text1"/>
              </w:rPr>
              <w:t>“</w:t>
            </w:r>
            <w:r w:rsidR="00687756" w:rsidRPr="006C02C2">
              <w:rPr>
                <w:rFonts w:ascii="Arial" w:hAnsi="Arial" w:cs="Arial"/>
                <w:bCs/>
                <w:color w:val="000000" w:themeColor="text1"/>
              </w:rPr>
              <w:t xml:space="preserve">Call Off </w:t>
            </w:r>
            <w:r w:rsidRPr="006C02C2">
              <w:rPr>
                <w:rFonts w:ascii="Arial" w:hAnsi="Arial" w:cs="Arial"/>
                <w:bCs/>
                <w:color w:val="000000" w:themeColor="text1"/>
              </w:rPr>
              <w:t>Terms &amp; Conditions”).</w:t>
            </w:r>
          </w:p>
          <w:p w14:paraId="1DD563B8" w14:textId="78290C2B" w:rsidR="00F969D1" w:rsidRPr="006C02C2" w:rsidRDefault="00F969D1" w:rsidP="007E3996">
            <w:pPr>
              <w:rPr>
                <w:rFonts w:ascii="Arial" w:hAnsi="Arial" w:cs="Arial"/>
                <w:color w:val="000000" w:themeColor="text1"/>
              </w:rPr>
            </w:pPr>
          </w:p>
        </w:tc>
      </w:tr>
      <w:tr w:rsidR="004474EC" w:rsidRPr="006C02C2" w14:paraId="7A4451EB" w14:textId="77777777" w:rsidTr="007E3996">
        <w:trPr>
          <w:trHeight w:val="2190"/>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5E5D59" w14:textId="304A1F70" w:rsidR="004474EC" w:rsidRPr="006C02C2" w:rsidRDefault="004474EC" w:rsidP="007E3996">
            <w:pPr>
              <w:rPr>
                <w:rFonts w:ascii="Arial" w:hAnsi="Arial" w:cs="Arial"/>
                <w:b/>
                <w:color w:val="000000" w:themeColor="text1"/>
              </w:rPr>
            </w:pPr>
            <w:r w:rsidRPr="006C02C2">
              <w:rPr>
                <w:rFonts w:ascii="Arial" w:hAnsi="Arial" w:cs="Arial"/>
                <w:b/>
                <w:color w:val="000000" w:themeColor="text1"/>
              </w:rPr>
              <w:t xml:space="preserve">Alternative </w:t>
            </w:r>
            <w:r w:rsidR="001E0C64" w:rsidRPr="006C02C2">
              <w:rPr>
                <w:rFonts w:ascii="Arial" w:hAnsi="Arial" w:cs="Arial"/>
                <w:b/>
                <w:color w:val="000000" w:themeColor="text1"/>
              </w:rPr>
              <w:t>C</w:t>
            </w:r>
            <w:r w:rsidRPr="006C02C2">
              <w:rPr>
                <w:rFonts w:ascii="Arial" w:hAnsi="Arial" w:cs="Arial"/>
                <w:b/>
                <w:color w:val="000000" w:themeColor="text1"/>
              </w:rPr>
              <w:t>lauses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2FFC3F" w14:textId="26A4CFCD"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These </w:t>
            </w:r>
            <w:r w:rsidR="005C0945" w:rsidRPr="006C02C2">
              <w:rPr>
                <w:rFonts w:ascii="Arial" w:hAnsi="Arial" w:cs="Arial"/>
                <w:color w:val="000000" w:themeColor="text1"/>
              </w:rPr>
              <w:t>a</w:t>
            </w:r>
            <w:r w:rsidRPr="006C02C2">
              <w:rPr>
                <w:rFonts w:ascii="Arial" w:hAnsi="Arial" w:cs="Arial"/>
                <w:color w:val="000000" w:themeColor="text1"/>
              </w:rPr>
              <w:t xml:space="preserve">lternative </w:t>
            </w:r>
            <w:r w:rsidR="005C0945" w:rsidRPr="006C02C2">
              <w:rPr>
                <w:rFonts w:ascii="Arial" w:hAnsi="Arial" w:cs="Arial"/>
                <w:color w:val="000000" w:themeColor="text1"/>
              </w:rPr>
              <w:t>clauses</w:t>
            </w:r>
            <w:r w:rsidRPr="006C02C2">
              <w:rPr>
                <w:rFonts w:ascii="Arial" w:hAnsi="Arial" w:cs="Arial"/>
                <w:color w:val="000000" w:themeColor="text1"/>
              </w:rPr>
              <w:t xml:space="preserve">, which have been selected from </w:t>
            </w:r>
            <w:r w:rsidR="003209F9" w:rsidRPr="006C02C2">
              <w:rPr>
                <w:rFonts w:ascii="Arial" w:hAnsi="Arial" w:cs="Arial"/>
                <w:color w:val="000000" w:themeColor="text1"/>
              </w:rPr>
              <w:t xml:space="preserve">Annex </w:t>
            </w:r>
            <w:r w:rsidR="00687756" w:rsidRPr="006C02C2">
              <w:rPr>
                <w:rFonts w:ascii="Arial" w:hAnsi="Arial" w:cs="Arial"/>
                <w:color w:val="000000" w:themeColor="text1"/>
              </w:rPr>
              <w:t>TWO: Schedule for Northern Ireland Law or Annex THREE: Schedule for Scottish Law</w:t>
            </w:r>
            <w:r w:rsidRPr="006C02C2">
              <w:rPr>
                <w:rFonts w:ascii="Arial" w:hAnsi="Arial" w:cs="Arial"/>
                <w:color w:val="000000" w:themeColor="text1"/>
              </w:rPr>
              <w:t>, will apply:</w:t>
            </w:r>
          </w:p>
          <w:p w14:paraId="6DECB95A" w14:textId="77777777" w:rsidR="004474EC" w:rsidRPr="006C02C2" w:rsidRDefault="004474EC" w:rsidP="005C0945">
            <w:pPr>
              <w:pStyle w:val="ListParagraph"/>
              <w:numPr>
                <w:ilvl w:val="0"/>
                <w:numId w:val="22"/>
              </w:numPr>
              <w:rPr>
                <w:rFonts w:ascii="Arial" w:hAnsi="Arial" w:cs="Arial"/>
                <w:i/>
                <w:iCs/>
                <w:color w:val="000000" w:themeColor="text1"/>
                <w:sz w:val="24"/>
                <w:szCs w:val="24"/>
              </w:rPr>
            </w:pPr>
            <w:r w:rsidRPr="006C02C2">
              <w:rPr>
                <w:rFonts w:ascii="Arial" w:hAnsi="Arial" w:cs="Arial"/>
                <w:i/>
                <w:iCs/>
                <w:color w:val="000000" w:themeColor="text1"/>
                <w:sz w:val="24"/>
                <w:szCs w:val="24"/>
              </w:rPr>
              <w:t>[</w:t>
            </w:r>
            <w:r w:rsidRPr="006C02C2">
              <w:rPr>
                <w:rFonts w:ascii="Arial" w:hAnsi="Arial" w:cs="Arial"/>
                <w:b/>
                <w:i/>
                <w:iCs/>
                <w:color w:val="000000" w:themeColor="text1"/>
                <w:sz w:val="24"/>
                <w:szCs w:val="24"/>
              </w:rPr>
              <w:t>enter Alternative clauses</w:t>
            </w:r>
            <w:r w:rsidRPr="006C02C2">
              <w:rPr>
                <w:rFonts w:ascii="Arial" w:hAnsi="Arial" w:cs="Arial"/>
                <w:i/>
                <w:iCs/>
                <w:color w:val="000000" w:themeColor="text1"/>
                <w:sz w:val="24"/>
                <w:szCs w:val="24"/>
              </w:rPr>
              <w:t>]</w:t>
            </w:r>
          </w:p>
          <w:p w14:paraId="632974A8" w14:textId="5EF91D27" w:rsidR="005C0945" w:rsidRPr="006C02C2" w:rsidRDefault="005C0945" w:rsidP="007E3996">
            <w:pPr>
              <w:rPr>
                <w:rFonts w:ascii="Arial" w:hAnsi="Arial" w:cs="Arial"/>
                <w:color w:val="000000" w:themeColor="text1"/>
              </w:rPr>
            </w:pPr>
          </w:p>
          <w:p w14:paraId="15E04008" w14:textId="5C9D8F6A" w:rsidR="005C0945" w:rsidRPr="006C02C2" w:rsidRDefault="005C0945"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This is usually only relevant to Purchasing Authorities from Scotland and Northern Ireland).</w:t>
            </w:r>
          </w:p>
          <w:p w14:paraId="2759BF6B" w14:textId="77777777" w:rsidR="005C0945" w:rsidRPr="006C02C2" w:rsidRDefault="005C0945" w:rsidP="007E3996">
            <w:pPr>
              <w:rPr>
                <w:rFonts w:ascii="Arial" w:hAnsi="Arial" w:cs="Arial"/>
                <w:color w:val="000000" w:themeColor="text1"/>
              </w:rPr>
            </w:pPr>
          </w:p>
          <w:p w14:paraId="725E52EE" w14:textId="5AD21EA8" w:rsidR="005C0945" w:rsidRPr="006C02C2" w:rsidRDefault="005C0945"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delete section if not relevant).</w:t>
            </w:r>
          </w:p>
          <w:p w14:paraId="2D8FA1F0" w14:textId="49EEF8A2" w:rsidR="004474EC" w:rsidRPr="006C02C2" w:rsidRDefault="004474EC" w:rsidP="007E3996">
            <w:pPr>
              <w:rPr>
                <w:rFonts w:ascii="Arial" w:hAnsi="Arial" w:cs="Arial"/>
                <w:color w:val="000000" w:themeColor="text1"/>
              </w:rPr>
            </w:pPr>
          </w:p>
        </w:tc>
      </w:tr>
      <w:tr w:rsidR="004474EC" w:rsidRPr="006C02C2" w14:paraId="681A62CB" w14:textId="77777777" w:rsidTr="007E3996">
        <w:trPr>
          <w:trHeight w:val="950"/>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058D07" w14:textId="77777777" w:rsidR="004474EC" w:rsidRPr="006C02C2" w:rsidRDefault="004474EC" w:rsidP="007E3996">
            <w:pPr>
              <w:rPr>
                <w:rFonts w:ascii="Arial" w:hAnsi="Arial" w:cs="Arial"/>
                <w:b/>
                <w:color w:val="000000" w:themeColor="text1"/>
              </w:rPr>
            </w:pPr>
            <w:r w:rsidRPr="006C02C2">
              <w:rPr>
                <w:rFonts w:ascii="Arial" w:hAnsi="Arial" w:cs="Arial"/>
                <w:b/>
                <w:color w:val="000000" w:themeColor="text1"/>
              </w:rPr>
              <w:t>Personal Data and Data Subjects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000DB3" w14:textId="30895470"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Confirm whether </w:t>
            </w:r>
            <w:r w:rsidR="00CE4ECA" w:rsidRPr="006C02C2">
              <w:rPr>
                <w:rFonts w:ascii="Arial" w:hAnsi="Arial" w:cs="Arial"/>
                <w:color w:val="000000" w:themeColor="text1"/>
              </w:rPr>
              <w:t xml:space="preserve">Annex SEVEN: Personal Data Processing Instructions </w:t>
            </w:r>
            <w:r w:rsidRPr="006C02C2">
              <w:rPr>
                <w:rFonts w:ascii="Arial" w:hAnsi="Arial" w:cs="Arial"/>
                <w:color w:val="000000" w:themeColor="text1"/>
              </w:rPr>
              <w:t xml:space="preserve">of </w:t>
            </w:r>
            <w:r w:rsidR="00CA30A1" w:rsidRPr="006C02C2">
              <w:rPr>
                <w:rFonts w:ascii="Arial" w:hAnsi="Arial" w:cs="Arial"/>
                <w:color w:val="000000" w:themeColor="text1"/>
              </w:rPr>
              <w:t xml:space="preserve">this Call </w:t>
            </w:r>
            <w:r w:rsidR="0087158F" w:rsidRPr="006C02C2">
              <w:rPr>
                <w:rFonts w:ascii="Arial" w:hAnsi="Arial" w:cs="Arial"/>
                <w:color w:val="000000" w:themeColor="text1"/>
              </w:rPr>
              <w:t>O</w:t>
            </w:r>
            <w:r w:rsidR="00CA30A1" w:rsidRPr="006C02C2">
              <w:rPr>
                <w:rFonts w:ascii="Arial" w:hAnsi="Arial" w:cs="Arial"/>
                <w:color w:val="000000" w:themeColor="text1"/>
              </w:rPr>
              <w:t xml:space="preserve">ff Order Form </w:t>
            </w:r>
            <w:r w:rsidRPr="006C02C2">
              <w:rPr>
                <w:rFonts w:ascii="Arial" w:hAnsi="Arial" w:cs="Arial"/>
                <w:color w:val="000000" w:themeColor="text1"/>
              </w:rPr>
              <w:t>is being used.</w:t>
            </w:r>
          </w:p>
        </w:tc>
      </w:tr>
    </w:tbl>
    <w:p w14:paraId="163DDD15" w14:textId="3797443F" w:rsidR="004E309B" w:rsidRDefault="004E309B" w:rsidP="004E309B">
      <w:pPr>
        <w:pStyle w:val="TCHeading1"/>
        <w:numPr>
          <w:ilvl w:val="0"/>
          <w:numId w:val="0"/>
        </w:numPr>
        <w:ind w:left="851"/>
      </w:pPr>
    </w:p>
    <w:p w14:paraId="4121E83F" w14:textId="77777777" w:rsidR="004E309B" w:rsidRDefault="004E309B">
      <w:pPr>
        <w:rPr>
          <w:rFonts w:ascii="Arial" w:hAnsi="Arial" w:cs="Arial"/>
          <w:b/>
          <w:color w:val="000000" w:themeColor="text1"/>
          <w:sz w:val="32"/>
          <w:szCs w:val="36"/>
          <w:lang w:eastAsia="en-US"/>
        </w:rPr>
      </w:pPr>
      <w:r>
        <w:br w:type="page"/>
      </w:r>
    </w:p>
    <w:p w14:paraId="4F70DB3B" w14:textId="77777777" w:rsidR="004E309B" w:rsidRDefault="004E309B" w:rsidP="006C02C2">
      <w:pPr>
        <w:pStyle w:val="TCHeading1"/>
        <w:numPr>
          <w:ilvl w:val="0"/>
          <w:numId w:val="0"/>
        </w:numPr>
        <w:ind w:left="851"/>
      </w:pPr>
    </w:p>
    <w:p w14:paraId="775DF0A1" w14:textId="526C0D0F" w:rsidR="00D70325" w:rsidRPr="00E26E50" w:rsidRDefault="00D70325" w:rsidP="00D70325">
      <w:pPr>
        <w:pStyle w:val="TCHeading1"/>
      </w:pPr>
      <w:bookmarkStart w:id="18" w:name="_Toc58936948"/>
      <w:r w:rsidRPr="00E26E50">
        <w:t>Sub-contractors</w:t>
      </w:r>
      <w:bookmarkEnd w:id="18"/>
    </w:p>
    <w:tbl>
      <w:tblPr>
        <w:tblW w:w="8895" w:type="dxa"/>
        <w:tblInd w:w="2" w:type="dxa"/>
        <w:tblLayout w:type="fixed"/>
        <w:tblCellMar>
          <w:left w:w="10" w:type="dxa"/>
          <w:right w:w="10" w:type="dxa"/>
        </w:tblCellMar>
        <w:tblLook w:val="04A0" w:firstRow="1" w:lastRow="0" w:firstColumn="1" w:lastColumn="0" w:noHBand="0" w:noVBand="1"/>
      </w:tblPr>
      <w:tblGrid>
        <w:gridCol w:w="2610"/>
        <w:gridCol w:w="6285"/>
      </w:tblGrid>
      <w:tr w:rsidR="00941C9C" w:rsidRPr="00941C9C" w14:paraId="694A4538" w14:textId="77777777" w:rsidTr="004C6FC8">
        <w:trPr>
          <w:trHeight w:val="1600"/>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9BE681" w14:textId="68B1B9F0" w:rsidR="00941C9C" w:rsidRPr="00941C9C" w:rsidRDefault="00941C9C" w:rsidP="00680E97">
            <w:pPr>
              <w:spacing w:line="276" w:lineRule="auto"/>
              <w:rPr>
                <w:rFonts w:ascii="Arial" w:hAnsi="Arial" w:cs="Arial"/>
                <w:b/>
                <w:color w:val="000000" w:themeColor="text1"/>
              </w:rPr>
            </w:pPr>
            <w:r w:rsidRPr="00941C9C">
              <w:rPr>
                <w:rFonts w:ascii="Arial" w:hAnsi="Arial" w:cs="Arial"/>
                <w:b/>
                <w:color w:val="000000" w:themeColor="text1"/>
              </w:rPr>
              <w:t xml:space="preserve">Subcontractors or </w:t>
            </w:r>
            <w:r w:rsidR="001E0C64">
              <w:rPr>
                <w:rFonts w:ascii="Arial" w:hAnsi="Arial" w:cs="Arial"/>
                <w:b/>
                <w:color w:val="000000" w:themeColor="text1"/>
              </w:rPr>
              <w:t>P</w:t>
            </w:r>
            <w:r w:rsidRPr="00941C9C">
              <w:rPr>
                <w:rFonts w:ascii="Arial" w:hAnsi="Arial" w:cs="Arial"/>
                <w:b/>
                <w:color w:val="000000" w:themeColor="text1"/>
              </w:rPr>
              <w:t>artners</w:t>
            </w:r>
          </w:p>
        </w:tc>
        <w:tc>
          <w:tcPr>
            <w:tcW w:w="628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D1FE6F" w14:textId="77777777" w:rsidR="00D70325" w:rsidRDefault="00941C9C" w:rsidP="00680E97">
            <w:pPr>
              <w:spacing w:line="276" w:lineRule="auto"/>
              <w:rPr>
                <w:rFonts w:ascii="Arial" w:hAnsi="Arial" w:cs="Arial"/>
                <w:color w:val="000000" w:themeColor="text1"/>
              </w:rPr>
            </w:pPr>
            <w:r w:rsidRPr="00941C9C">
              <w:rPr>
                <w:rFonts w:ascii="Arial" w:hAnsi="Arial" w:cs="Arial"/>
                <w:color w:val="000000" w:themeColor="text1"/>
              </w:rPr>
              <w:t>The following is a list of the Provider’s Subcontractors or Partners</w:t>
            </w:r>
            <w:r w:rsidR="00D70325">
              <w:rPr>
                <w:rFonts w:ascii="Arial" w:hAnsi="Arial" w:cs="Arial"/>
                <w:color w:val="000000" w:themeColor="text1"/>
              </w:rPr>
              <w:t>:</w:t>
            </w:r>
          </w:p>
          <w:p w14:paraId="1BE6C6F8" w14:textId="360BF78C" w:rsidR="00941C9C" w:rsidRDefault="00941C9C" w:rsidP="00680E97">
            <w:pPr>
              <w:spacing w:line="276" w:lineRule="auto"/>
              <w:rPr>
                <w:rFonts w:ascii="Arial" w:hAnsi="Arial" w:cs="Arial"/>
                <w:color w:val="000000" w:themeColor="text1"/>
              </w:rPr>
            </w:pPr>
            <w:r w:rsidRPr="00941C9C">
              <w:rPr>
                <w:rFonts w:ascii="Arial" w:hAnsi="Arial" w:cs="Arial"/>
                <w:b/>
                <w:color w:val="000000" w:themeColor="text1"/>
              </w:rPr>
              <w:t>[</w:t>
            </w:r>
            <w:r w:rsidRPr="00D70325">
              <w:rPr>
                <w:rFonts w:ascii="Arial" w:hAnsi="Arial" w:cs="Arial"/>
                <w:b/>
                <w:i/>
                <w:iCs/>
                <w:color w:val="000000" w:themeColor="text1"/>
              </w:rPr>
              <w:t>enter text</w:t>
            </w:r>
            <w:r w:rsidRPr="00941C9C">
              <w:rPr>
                <w:rFonts w:ascii="Arial" w:hAnsi="Arial" w:cs="Arial"/>
                <w:b/>
                <w:color w:val="000000" w:themeColor="text1"/>
              </w:rPr>
              <w:t>]</w:t>
            </w:r>
            <w:r w:rsidRPr="00941C9C">
              <w:rPr>
                <w:rFonts w:ascii="Arial" w:hAnsi="Arial" w:cs="Arial"/>
                <w:color w:val="000000" w:themeColor="text1"/>
              </w:rPr>
              <w:t>.</w:t>
            </w:r>
          </w:p>
          <w:p w14:paraId="04247674" w14:textId="77777777" w:rsidR="00D70325" w:rsidRPr="00941C9C" w:rsidRDefault="00D70325" w:rsidP="00680E97">
            <w:pPr>
              <w:spacing w:line="276" w:lineRule="auto"/>
              <w:rPr>
                <w:rFonts w:ascii="Arial" w:hAnsi="Arial" w:cs="Arial"/>
                <w:color w:val="000000" w:themeColor="text1"/>
              </w:rPr>
            </w:pPr>
          </w:p>
          <w:p w14:paraId="5077941A" w14:textId="1A5C78DD" w:rsidR="00D70325" w:rsidRDefault="00D70325" w:rsidP="00680E97">
            <w:pPr>
              <w:spacing w:line="276" w:lineRule="auto"/>
              <w:rPr>
                <w:rFonts w:ascii="Arial" w:hAnsi="Arial" w:cs="Arial"/>
                <w:color w:val="000000" w:themeColor="text1"/>
              </w:rPr>
            </w:pPr>
            <w:r>
              <w:rPr>
                <w:rFonts w:ascii="Arial" w:hAnsi="Arial" w:cs="Arial"/>
                <w:color w:val="000000" w:themeColor="text1"/>
              </w:rPr>
              <w:t>(</w:t>
            </w:r>
            <w:r w:rsidRPr="00D70325">
              <w:rPr>
                <w:rFonts w:ascii="Arial" w:hAnsi="Arial" w:cs="Arial"/>
                <w:color w:val="000000" w:themeColor="text1"/>
                <w:highlight w:val="yellow"/>
              </w:rPr>
              <w:t>Guidance Note</w:t>
            </w:r>
            <w:r>
              <w:rPr>
                <w:rFonts w:ascii="Arial" w:hAnsi="Arial" w:cs="Arial"/>
                <w:color w:val="000000" w:themeColor="text1"/>
              </w:rPr>
              <w:t>: i</w:t>
            </w:r>
            <w:r w:rsidR="00941C9C" w:rsidRPr="00941C9C">
              <w:rPr>
                <w:rFonts w:ascii="Arial" w:hAnsi="Arial" w:cs="Arial"/>
                <w:color w:val="000000" w:themeColor="text1"/>
              </w:rPr>
              <w:t>nclude details of any Subcontractors to be used to deliver the</w:t>
            </w:r>
            <w:r w:rsidR="00F75043">
              <w:rPr>
                <w:rFonts w:ascii="Arial" w:hAnsi="Arial" w:cs="Arial"/>
                <w:color w:val="000000" w:themeColor="text1"/>
              </w:rPr>
              <w:t xml:space="preserve"> </w:t>
            </w:r>
            <w:r w:rsidR="00F75043" w:rsidRPr="00F75043">
              <w:rPr>
                <w:rFonts w:ascii="Arial" w:hAnsi="Arial" w:cs="Arial"/>
                <w:color w:val="000000" w:themeColor="text1"/>
              </w:rPr>
              <w:t>Service(s) and Deliverable(s)</w:t>
            </w:r>
            <w:r w:rsidR="00941C9C" w:rsidRPr="00941C9C">
              <w:rPr>
                <w:rFonts w:ascii="Arial" w:hAnsi="Arial" w:cs="Arial"/>
                <w:color w:val="000000" w:themeColor="text1"/>
              </w:rPr>
              <w:t>.</w:t>
            </w:r>
          </w:p>
          <w:p w14:paraId="63F909F1" w14:textId="466FDB44" w:rsidR="00941C9C" w:rsidRDefault="00D70325" w:rsidP="00680E97">
            <w:pPr>
              <w:spacing w:line="276" w:lineRule="auto"/>
              <w:rPr>
                <w:rFonts w:ascii="Arial" w:hAnsi="Arial" w:cs="Arial"/>
                <w:bCs/>
                <w:color w:val="000000" w:themeColor="text1"/>
              </w:rPr>
            </w:pPr>
            <w:r>
              <w:rPr>
                <w:rFonts w:ascii="Arial" w:hAnsi="Arial" w:cs="Arial"/>
                <w:color w:val="000000" w:themeColor="text1"/>
              </w:rPr>
              <w:t>See clauses 25:</w:t>
            </w:r>
            <w:r w:rsidR="00795084">
              <w:rPr>
                <w:rFonts w:ascii="Arial" w:hAnsi="Arial" w:cs="Arial"/>
                <w:color w:val="000000" w:themeColor="text1"/>
              </w:rPr>
              <w:t xml:space="preserve"> </w:t>
            </w:r>
            <w:r w:rsidRPr="00D70325">
              <w:rPr>
                <w:rFonts w:ascii="Arial" w:hAnsi="Arial" w:cs="Arial"/>
                <w:color w:val="000000" w:themeColor="text1"/>
              </w:rPr>
              <w:t>Sub-contractors</w:t>
            </w:r>
            <w:r>
              <w:rPr>
                <w:rFonts w:ascii="Arial" w:hAnsi="Arial" w:cs="Arial"/>
                <w:color w:val="000000" w:themeColor="text1"/>
              </w:rPr>
              <w:t xml:space="preserve"> of the </w:t>
            </w:r>
            <w:r>
              <w:rPr>
                <w:rFonts w:ascii="Arial" w:hAnsi="Arial" w:cs="Arial"/>
                <w:bCs/>
                <w:color w:val="000000" w:themeColor="text1"/>
              </w:rPr>
              <w:t>“</w:t>
            </w:r>
            <w:r w:rsidR="00EE7EA3">
              <w:rPr>
                <w:rFonts w:ascii="Arial" w:hAnsi="Arial" w:cs="Arial"/>
                <w:bCs/>
                <w:color w:val="000000" w:themeColor="text1"/>
              </w:rPr>
              <w:t>“Call Off Terms &amp; Conditions”</w:t>
            </w:r>
            <w:r w:rsidRPr="00D70325">
              <w:rPr>
                <w:rFonts w:ascii="Arial" w:hAnsi="Arial" w:cs="Arial"/>
                <w:bCs/>
                <w:color w:val="000000" w:themeColor="text1"/>
              </w:rPr>
              <w:t>.</w:t>
            </w:r>
            <w:r>
              <w:rPr>
                <w:rFonts w:ascii="Arial" w:hAnsi="Arial" w:cs="Arial"/>
                <w:bCs/>
                <w:color w:val="000000" w:themeColor="text1"/>
              </w:rPr>
              <w:t>)</w:t>
            </w:r>
          </w:p>
          <w:p w14:paraId="51B6DA42" w14:textId="77777777" w:rsidR="005B3860" w:rsidRDefault="005B3860" w:rsidP="00680E97">
            <w:pPr>
              <w:spacing w:line="276" w:lineRule="auto"/>
              <w:rPr>
                <w:rFonts w:ascii="Arial" w:hAnsi="Arial" w:cs="Arial"/>
                <w:bCs/>
                <w:color w:val="000000" w:themeColor="text1"/>
              </w:rPr>
            </w:pPr>
          </w:p>
          <w:p w14:paraId="7F6BE557" w14:textId="28030D22" w:rsidR="005B3860" w:rsidRPr="00941C9C" w:rsidRDefault="00CA30A1" w:rsidP="00680E97">
            <w:pPr>
              <w:spacing w:line="276" w:lineRule="auto"/>
              <w:rPr>
                <w:rFonts w:ascii="Arial" w:hAnsi="Arial" w:cs="Arial"/>
                <w:color w:val="000000" w:themeColor="text1"/>
              </w:rPr>
            </w:pPr>
            <w:r w:rsidRPr="00680E97">
              <w:rPr>
                <w:rFonts w:ascii="Arial" w:hAnsi="Arial" w:cs="Arial"/>
                <w:color w:val="000000" w:themeColor="text1"/>
              </w:rPr>
              <w:t>[</w:t>
            </w:r>
            <w:r w:rsidRPr="00680E97">
              <w:rPr>
                <w:rFonts w:ascii="Arial" w:hAnsi="Arial" w:cs="Arial"/>
                <w:b/>
                <w:bCs/>
                <w:i/>
                <w:iCs/>
                <w:color w:val="000000" w:themeColor="text1"/>
              </w:rPr>
              <w:t xml:space="preserve">Delete </w:t>
            </w:r>
            <w:r>
              <w:rPr>
                <w:rFonts w:ascii="Arial" w:hAnsi="Arial" w:cs="Arial"/>
                <w:b/>
                <w:bCs/>
                <w:i/>
                <w:iCs/>
                <w:color w:val="000000" w:themeColor="text1"/>
              </w:rPr>
              <w:t>this section if not applicable</w:t>
            </w:r>
            <w:r w:rsidRPr="00680E97">
              <w:rPr>
                <w:rFonts w:ascii="Arial" w:hAnsi="Arial" w:cs="Arial"/>
                <w:color w:val="000000" w:themeColor="text1"/>
              </w:rPr>
              <w:t>]</w:t>
            </w:r>
          </w:p>
        </w:tc>
      </w:tr>
    </w:tbl>
    <w:p w14:paraId="614E770B" w14:textId="77777777" w:rsidR="00941C9C" w:rsidRPr="00941C9C" w:rsidRDefault="00941C9C" w:rsidP="00941C9C">
      <w:pPr>
        <w:rPr>
          <w:rFonts w:ascii="Arial" w:hAnsi="Arial" w:cs="Arial"/>
          <w:color w:val="000000" w:themeColor="text1"/>
        </w:rPr>
      </w:pPr>
    </w:p>
    <w:p w14:paraId="362B799C" w14:textId="4CC88E15" w:rsidR="00941C9C" w:rsidRPr="00941C9C" w:rsidRDefault="00795084" w:rsidP="00795084">
      <w:pPr>
        <w:pStyle w:val="TCHeading1"/>
      </w:pPr>
      <w:bookmarkStart w:id="19" w:name="_Toc58936949"/>
      <w:r>
        <w:t>Pa</w:t>
      </w:r>
      <w:r w:rsidR="00941C9C" w:rsidRPr="00941C9C">
        <w:t>yment</w:t>
      </w:r>
      <w:r>
        <w:t>s &amp; Invoicing Schedule</w:t>
      </w:r>
      <w:bookmarkEnd w:id="19"/>
    </w:p>
    <w:tbl>
      <w:tblPr>
        <w:tblW w:w="8880" w:type="dxa"/>
        <w:tblInd w:w="2" w:type="dxa"/>
        <w:tblLayout w:type="fixed"/>
        <w:tblCellMar>
          <w:left w:w="10" w:type="dxa"/>
          <w:right w:w="10" w:type="dxa"/>
        </w:tblCellMar>
        <w:tblLook w:val="04A0" w:firstRow="1" w:lastRow="0" w:firstColumn="1" w:lastColumn="0" w:noHBand="0" w:noVBand="1"/>
      </w:tblPr>
      <w:tblGrid>
        <w:gridCol w:w="2505"/>
        <w:gridCol w:w="6375"/>
      </w:tblGrid>
      <w:tr w:rsidR="00941C9C" w:rsidRPr="00BF442B" w14:paraId="2A76D1BF" w14:textId="77777777" w:rsidTr="00913792">
        <w:trPr>
          <w:trHeight w:val="475"/>
        </w:trPr>
        <w:tc>
          <w:tcPr>
            <w:tcW w:w="250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3CE52B64" w14:textId="77777777" w:rsidR="00941C9C" w:rsidRPr="00BF442B" w:rsidRDefault="00941C9C" w:rsidP="00680E97">
            <w:pPr>
              <w:spacing w:line="276" w:lineRule="auto"/>
              <w:rPr>
                <w:rFonts w:ascii="Arial" w:hAnsi="Arial" w:cs="Arial"/>
                <w:b/>
                <w:color w:val="000000" w:themeColor="text1"/>
              </w:rPr>
            </w:pPr>
          </w:p>
        </w:tc>
        <w:tc>
          <w:tcPr>
            <w:tcW w:w="637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3EBE6D60" w14:textId="67B35F05" w:rsidR="00941C9C" w:rsidRPr="00BF442B" w:rsidRDefault="001242F2" w:rsidP="00680E97">
            <w:pPr>
              <w:spacing w:line="276" w:lineRule="auto"/>
              <w:rPr>
                <w:rFonts w:ascii="Arial" w:hAnsi="Arial" w:cs="Arial"/>
                <w:color w:val="000000" w:themeColor="text1"/>
              </w:rPr>
            </w:pPr>
            <w:r w:rsidRPr="00BF442B">
              <w:rPr>
                <w:rFonts w:ascii="Arial" w:hAnsi="Arial" w:cs="Arial"/>
                <w:b/>
                <w:bCs/>
                <w:color w:val="000000" w:themeColor="text1"/>
              </w:rPr>
              <w:t>I</w:t>
            </w:r>
            <w:r w:rsidR="00941C9C" w:rsidRPr="00BF442B">
              <w:rPr>
                <w:rFonts w:ascii="Arial" w:hAnsi="Arial" w:cs="Arial"/>
                <w:b/>
                <w:bCs/>
                <w:color w:val="000000" w:themeColor="text1"/>
              </w:rPr>
              <w:t>nvoicing</w:t>
            </w:r>
          </w:p>
        </w:tc>
      </w:tr>
      <w:tr w:rsidR="00941C9C" w:rsidRPr="00BF442B" w14:paraId="0C7EC56E" w14:textId="77777777" w:rsidTr="004C6FC8">
        <w:trPr>
          <w:trHeight w:val="78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594602" w14:textId="053709B4" w:rsidR="00941C9C" w:rsidRPr="00BF442B" w:rsidRDefault="00941C9C" w:rsidP="00680E97">
            <w:pPr>
              <w:spacing w:line="276" w:lineRule="auto"/>
              <w:rPr>
                <w:rFonts w:ascii="Arial" w:hAnsi="Arial" w:cs="Arial"/>
                <w:b/>
                <w:color w:val="000000" w:themeColor="text1"/>
              </w:rPr>
            </w:pPr>
            <w:r w:rsidRPr="00BF442B">
              <w:rPr>
                <w:rFonts w:ascii="Arial" w:hAnsi="Arial" w:cs="Arial"/>
                <w:b/>
                <w:color w:val="000000" w:themeColor="text1"/>
              </w:rPr>
              <w:t xml:space="preserve">Payment </w:t>
            </w:r>
            <w:r w:rsidR="001E0C64">
              <w:rPr>
                <w:rFonts w:ascii="Arial" w:hAnsi="Arial" w:cs="Arial"/>
                <w:b/>
                <w:color w:val="000000" w:themeColor="text1"/>
              </w:rPr>
              <w:t>M</w:t>
            </w:r>
            <w:r w:rsidRPr="00BF442B">
              <w:rPr>
                <w:rFonts w:ascii="Arial" w:hAnsi="Arial" w:cs="Arial"/>
                <w:b/>
                <w:color w:val="000000" w:themeColor="text1"/>
              </w:rPr>
              <w:t>ethod</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2B0585" w14:textId="2B7BE5E1" w:rsidR="00941C9C" w:rsidRDefault="00941C9C" w:rsidP="00680E97">
            <w:pPr>
              <w:spacing w:line="276" w:lineRule="auto"/>
              <w:rPr>
                <w:rFonts w:ascii="Arial" w:hAnsi="Arial" w:cs="Arial"/>
                <w:i/>
                <w:iCs/>
                <w:color w:val="000000" w:themeColor="text1"/>
              </w:rPr>
            </w:pPr>
            <w:r w:rsidRPr="00BF442B">
              <w:rPr>
                <w:rFonts w:ascii="Arial" w:hAnsi="Arial" w:cs="Arial"/>
                <w:color w:val="000000" w:themeColor="text1"/>
              </w:rPr>
              <w:t xml:space="preserve">The payment method for this Call-Off </w:t>
            </w:r>
            <w:r w:rsidR="000401C6">
              <w:rPr>
                <w:rFonts w:ascii="Arial" w:hAnsi="Arial" w:cs="Arial"/>
                <w:color w:val="000000" w:themeColor="text1"/>
              </w:rPr>
              <w:t>c</w:t>
            </w:r>
            <w:r w:rsidRPr="00BF442B">
              <w:rPr>
                <w:rFonts w:ascii="Arial" w:hAnsi="Arial" w:cs="Arial"/>
                <w:color w:val="000000" w:themeColor="text1"/>
              </w:rPr>
              <w:t xml:space="preserve">ontract is </w:t>
            </w:r>
            <w:r w:rsidRPr="00BF442B">
              <w:rPr>
                <w:rFonts w:ascii="Arial" w:hAnsi="Arial" w:cs="Arial"/>
                <w:b/>
                <w:color w:val="000000" w:themeColor="text1"/>
              </w:rPr>
              <w:t>[</w:t>
            </w:r>
            <w:r w:rsidRPr="00BF442B">
              <w:rPr>
                <w:rFonts w:ascii="Arial" w:hAnsi="Arial" w:cs="Arial"/>
                <w:b/>
                <w:i/>
                <w:iCs/>
                <w:color w:val="000000" w:themeColor="text1"/>
              </w:rPr>
              <w:t>enter payment method]</w:t>
            </w:r>
            <w:r w:rsidRPr="00BF442B">
              <w:rPr>
                <w:rFonts w:ascii="Arial" w:hAnsi="Arial" w:cs="Arial"/>
                <w:i/>
                <w:iCs/>
                <w:color w:val="000000" w:themeColor="text1"/>
              </w:rPr>
              <w:t>.</w:t>
            </w:r>
          </w:p>
          <w:p w14:paraId="1ADF885B" w14:textId="65B71416" w:rsidR="005B3860" w:rsidRPr="00BF442B" w:rsidRDefault="005B3860" w:rsidP="00680E97">
            <w:pPr>
              <w:spacing w:line="276" w:lineRule="auto"/>
              <w:rPr>
                <w:rFonts w:ascii="Arial" w:hAnsi="Arial" w:cs="Arial"/>
                <w:color w:val="000000" w:themeColor="text1"/>
              </w:rPr>
            </w:pPr>
            <w:r>
              <w:rPr>
                <w:rFonts w:ascii="Arial" w:hAnsi="Arial" w:cs="Arial"/>
                <w:i/>
                <w:iCs/>
                <w:color w:val="000000" w:themeColor="text1"/>
              </w:rPr>
              <w:t>e.g. BACS, GPC card</w:t>
            </w:r>
          </w:p>
        </w:tc>
      </w:tr>
      <w:tr w:rsidR="00941C9C" w:rsidRPr="00BF442B" w14:paraId="3FC36B1F" w14:textId="77777777" w:rsidTr="008C1834">
        <w:trPr>
          <w:trHeight w:val="144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68D38A" w14:textId="4B2EB803" w:rsidR="00941C9C" w:rsidRPr="00BF442B" w:rsidRDefault="00941C9C" w:rsidP="00680E97">
            <w:pPr>
              <w:spacing w:line="276" w:lineRule="auto"/>
              <w:rPr>
                <w:rFonts w:ascii="Arial" w:hAnsi="Arial" w:cs="Arial"/>
                <w:b/>
                <w:color w:val="000000" w:themeColor="text1"/>
              </w:rPr>
            </w:pPr>
            <w:r w:rsidRPr="00BF442B">
              <w:rPr>
                <w:rFonts w:ascii="Arial" w:hAnsi="Arial" w:cs="Arial"/>
                <w:b/>
                <w:color w:val="000000" w:themeColor="text1"/>
              </w:rPr>
              <w:t xml:space="preserve">Payment </w:t>
            </w:r>
            <w:r w:rsidR="001E0C64">
              <w:rPr>
                <w:rFonts w:ascii="Arial" w:hAnsi="Arial" w:cs="Arial"/>
                <w:b/>
                <w:color w:val="000000" w:themeColor="text1"/>
              </w:rPr>
              <w:t>P</w:t>
            </w:r>
            <w:r w:rsidRPr="00BF442B">
              <w:rPr>
                <w:rFonts w:ascii="Arial" w:hAnsi="Arial" w:cs="Arial"/>
                <w:b/>
                <w:color w:val="000000" w:themeColor="text1"/>
              </w:rPr>
              <w:t>rofile</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885962" w14:textId="5A562BAC" w:rsidR="00941C9C" w:rsidRPr="00BF442B" w:rsidRDefault="00941C9C" w:rsidP="00680E97">
            <w:pPr>
              <w:spacing w:line="276" w:lineRule="auto"/>
              <w:rPr>
                <w:rFonts w:ascii="Arial" w:hAnsi="Arial" w:cs="Arial"/>
                <w:color w:val="000000" w:themeColor="text1"/>
              </w:rPr>
            </w:pPr>
            <w:r w:rsidRPr="00BF442B">
              <w:rPr>
                <w:rFonts w:ascii="Arial" w:hAnsi="Arial" w:cs="Arial"/>
                <w:color w:val="000000" w:themeColor="text1"/>
              </w:rPr>
              <w:t xml:space="preserve">The payment profile for this Call-Off </w:t>
            </w:r>
            <w:r w:rsidR="000401C6">
              <w:rPr>
                <w:rFonts w:ascii="Arial" w:hAnsi="Arial" w:cs="Arial"/>
                <w:color w:val="000000" w:themeColor="text1"/>
              </w:rPr>
              <w:t>c</w:t>
            </w:r>
            <w:r w:rsidRPr="00BF442B">
              <w:rPr>
                <w:rFonts w:ascii="Arial" w:hAnsi="Arial" w:cs="Arial"/>
                <w:color w:val="000000" w:themeColor="text1"/>
              </w:rPr>
              <w:t xml:space="preserve">ontract is </w:t>
            </w:r>
            <w:r w:rsidRPr="00BF442B">
              <w:rPr>
                <w:rFonts w:ascii="Arial" w:hAnsi="Arial" w:cs="Arial"/>
                <w:i/>
                <w:iCs/>
                <w:color w:val="000000" w:themeColor="text1"/>
              </w:rPr>
              <w:t>[</w:t>
            </w:r>
            <w:r w:rsidRPr="00BF442B">
              <w:rPr>
                <w:rFonts w:ascii="Arial" w:hAnsi="Arial" w:cs="Arial"/>
                <w:b/>
                <w:i/>
                <w:iCs/>
                <w:color w:val="000000" w:themeColor="text1"/>
              </w:rPr>
              <w:t>[monthly][quarterly</w:t>
            </w:r>
            <w:r w:rsidRPr="00BF442B">
              <w:rPr>
                <w:rFonts w:ascii="Arial" w:hAnsi="Arial" w:cs="Arial"/>
                <w:b/>
                <w:color w:val="000000" w:themeColor="text1"/>
              </w:rPr>
              <w:t>]</w:t>
            </w:r>
            <w:r w:rsidRPr="00BF442B">
              <w:rPr>
                <w:rFonts w:ascii="Arial" w:hAnsi="Arial" w:cs="Arial"/>
                <w:color w:val="000000" w:themeColor="text1"/>
              </w:rPr>
              <w:t xml:space="preserve"> in </w:t>
            </w:r>
            <w:r w:rsidR="001242F2" w:rsidRPr="00BF442B">
              <w:rPr>
                <w:rFonts w:ascii="Arial" w:hAnsi="Arial" w:cs="Arial"/>
                <w:b/>
                <w:bCs/>
                <w:i/>
                <w:iCs/>
                <w:color w:val="000000" w:themeColor="text1"/>
              </w:rPr>
              <w:t>[</w:t>
            </w:r>
            <w:r w:rsidRPr="00BF442B">
              <w:rPr>
                <w:rFonts w:ascii="Arial" w:hAnsi="Arial" w:cs="Arial"/>
                <w:b/>
                <w:bCs/>
                <w:i/>
                <w:iCs/>
                <w:color w:val="000000" w:themeColor="text1"/>
              </w:rPr>
              <w:t>arrears</w:t>
            </w:r>
            <w:r w:rsidR="001242F2" w:rsidRPr="00BF442B">
              <w:rPr>
                <w:rFonts w:ascii="Arial" w:hAnsi="Arial" w:cs="Arial"/>
                <w:b/>
                <w:bCs/>
                <w:i/>
                <w:iCs/>
                <w:color w:val="000000" w:themeColor="text1"/>
              </w:rPr>
              <w:t xml:space="preserve"> / advance</w:t>
            </w:r>
            <w:r w:rsidR="001242F2" w:rsidRPr="00BF442B">
              <w:rPr>
                <w:rFonts w:ascii="Arial" w:hAnsi="Arial" w:cs="Arial"/>
                <w:color w:val="000000" w:themeColor="text1"/>
              </w:rPr>
              <w:t>]</w:t>
            </w:r>
            <w:r w:rsidRPr="00BF442B">
              <w:rPr>
                <w:rFonts w:ascii="Arial" w:hAnsi="Arial" w:cs="Arial"/>
                <w:color w:val="000000" w:themeColor="text1"/>
              </w:rPr>
              <w:t>].</w:t>
            </w:r>
          </w:p>
          <w:p w14:paraId="5834851E" w14:textId="77777777" w:rsidR="001242F2" w:rsidRPr="00BF442B" w:rsidRDefault="001242F2" w:rsidP="00680E97">
            <w:pPr>
              <w:spacing w:line="276" w:lineRule="auto"/>
              <w:rPr>
                <w:rFonts w:ascii="Arial" w:hAnsi="Arial" w:cs="Arial"/>
                <w:color w:val="000000" w:themeColor="text1"/>
              </w:rPr>
            </w:pPr>
          </w:p>
          <w:p w14:paraId="21E7415E" w14:textId="349AB2A5" w:rsidR="00941C9C" w:rsidRPr="00BF442B" w:rsidRDefault="001242F2" w:rsidP="00680E97">
            <w:pPr>
              <w:spacing w:line="276" w:lineRule="auto"/>
              <w:rPr>
                <w:rFonts w:ascii="Arial" w:hAnsi="Arial" w:cs="Arial"/>
                <w:color w:val="000000" w:themeColor="text1"/>
              </w:rPr>
            </w:pPr>
            <w:r w:rsidRPr="00BF442B">
              <w:rPr>
                <w:rFonts w:ascii="Arial" w:hAnsi="Arial" w:cs="Arial"/>
                <w:color w:val="000000" w:themeColor="text1"/>
              </w:rPr>
              <w:t>(</w:t>
            </w:r>
            <w:r w:rsidRPr="00BF442B">
              <w:rPr>
                <w:rFonts w:ascii="Arial" w:hAnsi="Arial" w:cs="Arial"/>
                <w:color w:val="000000" w:themeColor="text1"/>
                <w:highlight w:val="yellow"/>
              </w:rPr>
              <w:t>Guidance Note</w:t>
            </w:r>
            <w:r w:rsidRPr="00BF442B">
              <w:rPr>
                <w:rFonts w:ascii="Arial" w:hAnsi="Arial" w:cs="Arial"/>
                <w:color w:val="000000" w:themeColor="text1"/>
              </w:rPr>
              <w:t xml:space="preserve">: </w:t>
            </w:r>
            <w:r w:rsidR="007C39B5" w:rsidRPr="00BF442B">
              <w:rPr>
                <w:rFonts w:ascii="Arial" w:hAnsi="Arial" w:cs="Arial"/>
                <w:color w:val="000000" w:themeColor="text1"/>
              </w:rPr>
              <w:t>m</w:t>
            </w:r>
            <w:r w:rsidR="00941C9C" w:rsidRPr="00BF442B">
              <w:rPr>
                <w:rFonts w:ascii="Arial" w:hAnsi="Arial" w:cs="Arial"/>
                <w:color w:val="000000" w:themeColor="text1"/>
              </w:rPr>
              <w:t xml:space="preserve">any Providers offer payment options, state here which method of payment and profile has been agreed. </w:t>
            </w:r>
            <w:r w:rsidR="007C39B5" w:rsidRPr="00BF442B">
              <w:rPr>
                <w:rFonts w:ascii="Arial" w:hAnsi="Arial" w:cs="Arial"/>
                <w:color w:val="000000" w:themeColor="text1"/>
              </w:rPr>
              <w:t xml:space="preserve">The </w:t>
            </w:r>
            <w:r w:rsidR="00941C9C" w:rsidRPr="00BF442B">
              <w:rPr>
                <w:rFonts w:ascii="Arial" w:hAnsi="Arial" w:cs="Arial"/>
                <w:color w:val="000000" w:themeColor="text1"/>
              </w:rPr>
              <w:t xml:space="preserve">Purchasing Authority </w:t>
            </w:r>
            <w:r w:rsidR="007C39B5" w:rsidRPr="00BF442B">
              <w:rPr>
                <w:rFonts w:ascii="Arial" w:hAnsi="Arial" w:cs="Arial"/>
                <w:color w:val="000000" w:themeColor="text1"/>
              </w:rPr>
              <w:t>does not</w:t>
            </w:r>
            <w:r w:rsidR="00941C9C" w:rsidRPr="00BF442B">
              <w:rPr>
                <w:rFonts w:ascii="Arial" w:hAnsi="Arial" w:cs="Arial"/>
                <w:color w:val="000000" w:themeColor="text1"/>
              </w:rPr>
              <w:t xml:space="preserve"> have to agree to pay</w:t>
            </w:r>
            <w:r w:rsidR="007C39B5" w:rsidRPr="00BF442B">
              <w:rPr>
                <w:rFonts w:ascii="Arial" w:hAnsi="Arial" w:cs="Arial"/>
                <w:color w:val="000000" w:themeColor="text1"/>
              </w:rPr>
              <w:t>ment</w:t>
            </w:r>
            <w:r w:rsidR="00941C9C" w:rsidRPr="00BF442B">
              <w:rPr>
                <w:rFonts w:ascii="Arial" w:hAnsi="Arial" w:cs="Arial"/>
                <w:color w:val="000000" w:themeColor="text1"/>
              </w:rPr>
              <w:t xml:space="preserve"> in advance.</w:t>
            </w:r>
            <w:r w:rsidR="007C39B5" w:rsidRPr="00BF442B">
              <w:rPr>
                <w:rFonts w:ascii="Arial" w:hAnsi="Arial" w:cs="Arial"/>
                <w:color w:val="000000" w:themeColor="text1"/>
              </w:rPr>
              <w:t>)</w:t>
            </w:r>
          </w:p>
        </w:tc>
      </w:tr>
      <w:tr w:rsidR="00941C9C" w:rsidRPr="00BF442B" w14:paraId="7ED7F176" w14:textId="77777777" w:rsidTr="004C6FC8">
        <w:trPr>
          <w:trHeight w:val="106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F1520A" w14:textId="550E7BE6" w:rsidR="00941C9C" w:rsidRPr="00BF442B" w:rsidRDefault="00941C9C" w:rsidP="00680E97">
            <w:pPr>
              <w:spacing w:line="276" w:lineRule="auto"/>
              <w:rPr>
                <w:rFonts w:ascii="Arial" w:hAnsi="Arial" w:cs="Arial"/>
                <w:b/>
                <w:color w:val="000000" w:themeColor="text1"/>
              </w:rPr>
            </w:pPr>
            <w:r w:rsidRPr="00BF442B">
              <w:rPr>
                <w:rFonts w:ascii="Arial" w:hAnsi="Arial" w:cs="Arial"/>
                <w:b/>
                <w:color w:val="000000" w:themeColor="text1"/>
              </w:rPr>
              <w:t xml:space="preserve">Invoice </w:t>
            </w:r>
            <w:r w:rsidR="001E0C64">
              <w:rPr>
                <w:rFonts w:ascii="Arial" w:hAnsi="Arial" w:cs="Arial"/>
                <w:b/>
                <w:color w:val="000000" w:themeColor="text1"/>
              </w:rPr>
              <w:t>Frequency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EE08E5" w14:textId="1C3CDD80" w:rsidR="00941C9C" w:rsidRPr="00BF442B" w:rsidRDefault="00941C9C" w:rsidP="00680E97">
            <w:pPr>
              <w:spacing w:line="276" w:lineRule="auto"/>
              <w:rPr>
                <w:rFonts w:ascii="Arial" w:hAnsi="Arial" w:cs="Arial"/>
                <w:color w:val="000000" w:themeColor="text1"/>
              </w:rPr>
            </w:pPr>
            <w:r w:rsidRPr="00BF442B">
              <w:rPr>
                <w:rFonts w:ascii="Arial" w:hAnsi="Arial" w:cs="Arial"/>
                <w:color w:val="000000" w:themeColor="text1"/>
              </w:rPr>
              <w:t xml:space="preserve">The Provider will issue electronic invoices </w:t>
            </w:r>
            <w:r w:rsidR="008C1834" w:rsidRPr="00BF442B">
              <w:rPr>
                <w:rFonts w:ascii="Arial" w:hAnsi="Arial" w:cs="Arial"/>
                <w:i/>
                <w:iCs/>
                <w:color w:val="000000" w:themeColor="text1"/>
              </w:rPr>
              <w:t>[</w:t>
            </w:r>
            <w:r w:rsidR="008C1834" w:rsidRPr="00BF442B">
              <w:rPr>
                <w:rFonts w:ascii="Arial" w:hAnsi="Arial" w:cs="Arial"/>
                <w:b/>
                <w:i/>
                <w:iCs/>
                <w:color w:val="000000" w:themeColor="text1"/>
              </w:rPr>
              <w:t>[monthly][quarterly</w:t>
            </w:r>
            <w:r w:rsidR="008C1834" w:rsidRPr="00BF442B">
              <w:rPr>
                <w:rFonts w:ascii="Arial" w:hAnsi="Arial" w:cs="Arial"/>
                <w:b/>
                <w:color w:val="000000" w:themeColor="text1"/>
              </w:rPr>
              <w:t>]</w:t>
            </w:r>
            <w:r w:rsidR="008C1834" w:rsidRPr="00BF442B">
              <w:rPr>
                <w:rFonts w:ascii="Arial" w:hAnsi="Arial" w:cs="Arial"/>
                <w:color w:val="000000" w:themeColor="text1"/>
              </w:rPr>
              <w:t xml:space="preserve"> in </w:t>
            </w:r>
            <w:r w:rsidR="008C1834" w:rsidRPr="00BF442B">
              <w:rPr>
                <w:rFonts w:ascii="Arial" w:hAnsi="Arial" w:cs="Arial"/>
                <w:b/>
                <w:bCs/>
                <w:i/>
                <w:iCs/>
                <w:color w:val="000000" w:themeColor="text1"/>
              </w:rPr>
              <w:t>[arrears / advance</w:t>
            </w:r>
            <w:r w:rsidR="008C1834" w:rsidRPr="00BF442B">
              <w:rPr>
                <w:rFonts w:ascii="Arial" w:hAnsi="Arial" w:cs="Arial"/>
                <w:color w:val="000000" w:themeColor="text1"/>
              </w:rPr>
              <w:t>]].</w:t>
            </w:r>
            <w:r w:rsidRPr="00BF442B">
              <w:rPr>
                <w:rFonts w:ascii="Arial" w:hAnsi="Arial" w:cs="Arial"/>
                <w:color w:val="000000" w:themeColor="text1"/>
              </w:rPr>
              <w:t xml:space="preserve">The Purchasing Authority will pay the Provider within </w:t>
            </w:r>
            <w:r w:rsidRPr="00BF442B">
              <w:rPr>
                <w:rFonts w:ascii="Arial" w:hAnsi="Arial" w:cs="Arial"/>
                <w:b/>
                <w:color w:val="000000" w:themeColor="text1"/>
              </w:rPr>
              <w:t>[</w:t>
            </w:r>
            <w:r w:rsidRPr="003952A4">
              <w:rPr>
                <w:rFonts w:ascii="Arial" w:hAnsi="Arial" w:cs="Arial"/>
                <w:b/>
                <w:i/>
                <w:iCs/>
                <w:color w:val="000000" w:themeColor="text1"/>
              </w:rPr>
              <w:t>30</w:t>
            </w:r>
            <w:r w:rsidRPr="00BF442B">
              <w:rPr>
                <w:rFonts w:ascii="Arial" w:hAnsi="Arial" w:cs="Arial"/>
                <w:b/>
                <w:color w:val="000000" w:themeColor="text1"/>
              </w:rPr>
              <w:t>]</w:t>
            </w:r>
            <w:r w:rsidRPr="00BF442B">
              <w:rPr>
                <w:rFonts w:ascii="Arial" w:hAnsi="Arial" w:cs="Arial"/>
                <w:color w:val="000000" w:themeColor="text1"/>
              </w:rPr>
              <w:t xml:space="preserve"> days of receipt of a valid invoice. </w:t>
            </w:r>
          </w:p>
        </w:tc>
      </w:tr>
      <w:tr w:rsidR="00941C9C" w:rsidRPr="00BF442B" w14:paraId="69553FA8" w14:textId="77777777" w:rsidTr="004C6FC8">
        <w:trPr>
          <w:trHeight w:val="509"/>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572584" w14:textId="27B41680" w:rsidR="00941C9C" w:rsidRPr="00BF442B" w:rsidRDefault="001E0C64" w:rsidP="00680E97">
            <w:pPr>
              <w:spacing w:line="276" w:lineRule="auto"/>
              <w:rPr>
                <w:rFonts w:ascii="Arial" w:hAnsi="Arial" w:cs="Arial"/>
                <w:b/>
                <w:color w:val="000000" w:themeColor="text1"/>
              </w:rPr>
            </w:pPr>
            <w:r>
              <w:rPr>
                <w:rFonts w:ascii="Arial" w:hAnsi="Arial" w:cs="Arial"/>
                <w:b/>
                <w:color w:val="000000" w:themeColor="text1"/>
              </w:rPr>
              <w:t>Invoice Delivery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471749" w14:textId="77777777" w:rsidR="00941C9C" w:rsidRPr="00BF442B" w:rsidRDefault="00941C9C" w:rsidP="00680E97">
            <w:pPr>
              <w:spacing w:line="276" w:lineRule="auto"/>
              <w:rPr>
                <w:rFonts w:ascii="Arial" w:hAnsi="Arial" w:cs="Arial"/>
                <w:color w:val="000000" w:themeColor="text1"/>
              </w:rPr>
            </w:pPr>
            <w:r w:rsidRPr="00BF442B">
              <w:rPr>
                <w:rFonts w:ascii="Arial" w:hAnsi="Arial" w:cs="Arial"/>
                <w:color w:val="000000" w:themeColor="text1"/>
              </w:rPr>
              <w:t>Invoices will be sent to [</w:t>
            </w:r>
            <w:r w:rsidRPr="00BF442B">
              <w:rPr>
                <w:rFonts w:ascii="Arial" w:hAnsi="Arial" w:cs="Arial"/>
                <w:b/>
                <w:i/>
                <w:iCs/>
                <w:color w:val="000000" w:themeColor="text1"/>
              </w:rPr>
              <w:t>enter name and contact information</w:t>
            </w:r>
            <w:r w:rsidRPr="00BF442B">
              <w:rPr>
                <w:rFonts w:ascii="Arial" w:hAnsi="Arial" w:cs="Arial"/>
                <w:i/>
                <w:iCs/>
                <w:color w:val="000000" w:themeColor="text1"/>
              </w:rPr>
              <w:t>]</w:t>
            </w:r>
            <w:r w:rsidRPr="00BF442B">
              <w:rPr>
                <w:rFonts w:ascii="Arial" w:hAnsi="Arial" w:cs="Arial"/>
                <w:color w:val="000000" w:themeColor="text1"/>
              </w:rPr>
              <w:t>.</w:t>
            </w:r>
          </w:p>
        </w:tc>
      </w:tr>
      <w:tr w:rsidR="00941C9C" w:rsidRPr="003952A4" w14:paraId="70E71D52" w14:textId="77777777" w:rsidTr="004C6FC8">
        <w:trPr>
          <w:trHeight w:val="1161"/>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77FEB4" w14:textId="192F9164" w:rsidR="00941C9C" w:rsidRPr="003952A4" w:rsidRDefault="00941C9C" w:rsidP="00680E97">
            <w:pPr>
              <w:spacing w:line="276" w:lineRule="auto"/>
              <w:rPr>
                <w:rFonts w:ascii="Arial" w:hAnsi="Arial" w:cs="Arial"/>
                <w:color w:val="000000" w:themeColor="text1"/>
              </w:rPr>
            </w:pPr>
            <w:r w:rsidRPr="003952A4">
              <w:rPr>
                <w:rFonts w:ascii="Arial" w:hAnsi="Arial" w:cs="Arial"/>
                <w:b/>
                <w:color w:val="000000" w:themeColor="text1"/>
              </w:rPr>
              <w:lastRenderedPageBreak/>
              <w:t xml:space="preserve">Invoice </w:t>
            </w:r>
            <w:r w:rsidR="001E0C64" w:rsidRPr="003952A4">
              <w:rPr>
                <w:rFonts w:ascii="Arial" w:hAnsi="Arial" w:cs="Arial"/>
                <w:b/>
                <w:color w:val="000000" w:themeColor="text1"/>
              </w:rPr>
              <w:t>Details</w:t>
            </w:r>
            <w:r w:rsidRPr="003952A4">
              <w:rPr>
                <w:rFonts w:ascii="Arial" w:hAnsi="Arial" w:cs="Arial"/>
                <w:b/>
                <w:color w:val="000000" w:themeColor="text1"/>
              </w:rPr>
              <w:t xml:space="preserve"> </w:t>
            </w:r>
            <w:r w:rsidR="001E0C64" w:rsidRPr="003952A4">
              <w:rPr>
                <w:rFonts w:ascii="Arial" w:hAnsi="Arial" w:cs="Arial"/>
                <w:b/>
                <w:color w:val="000000" w:themeColor="text1"/>
              </w:rPr>
              <w:t>R</w:t>
            </w:r>
            <w:r w:rsidRPr="003952A4">
              <w:rPr>
                <w:rFonts w:ascii="Arial" w:hAnsi="Arial" w:cs="Arial"/>
                <w:b/>
                <w:color w:val="000000" w:themeColor="text1"/>
              </w:rPr>
              <w:t>equired</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F24BA9" w14:textId="77777777" w:rsidR="00BF442B" w:rsidRPr="003952A4" w:rsidRDefault="00941C9C" w:rsidP="00680E97">
            <w:pPr>
              <w:spacing w:line="276" w:lineRule="auto"/>
              <w:rPr>
                <w:rFonts w:ascii="Arial" w:hAnsi="Arial" w:cs="Arial"/>
                <w:color w:val="000000" w:themeColor="text1"/>
              </w:rPr>
            </w:pPr>
            <w:r w:rsidRPr="003952A4">
              <w:rPr>
                <w:rFonts w:ascii="Arial" w:hAnsi="Arial" w:cs="Arial"/>
                <w:color w:val="000000" w:themeColor="text1"/>
              </w:rPr>
              <w:t>All invoices must include</w:t>
            </w:r>
            <w:r w:rsidR="00BF442B" w:rsidRPr="003952A4">
              <w:rPr>
                <w:rFonts w:ascii="Arial" w:hAnsi="Arial" w:cs="Arial"/>
                <w:color w:val="000000" w:themeColor="text1"/>
              </w:rPr>
              <w:t>:</w:t>
            </w:r>
          </w:p>
          <w:p w14:paraId="462F8770" w14:textId="286BAAFB" w:rsidR="00BF442B" w:rsidRPr="003952A4" w:rsidRDefault="003F1C62" w:rsidP="00BF442B">
            <w:pPr>
              <w:pStyle w:val="ListParagraph"/>
              <w:numPr>
                <w:ilvl w:val="0"/>
                <w:numId w:val="21"/>
              </w:numPr>
              <w:spacing w:line="276" w:lineRule="auto"/>
              <w:rPr>
                <w:rFonts w:ascii="Arial" w:hAnsi="Arial" w:cs="Arial"/>
                <w:color w:val="000000" w:themeColor="text1"/>
                <w:sz w:val="24"/>
                <w:szCs w:val="24"/>
              </w:rPr>
            </w:pPr>
            <w:r w:rsidRPr="003952A4">
              <w:rPr>
                <w:rFonts w:ascii="Arial" w:hAnsi="Arial" w:cs="Arial"/>
                <w:color w:val="000000" w:themeColor="text1"/>
                <w:sz w:val="24"/>
                <w:szCs w:val="24"/>
              </w:rPr>
              <w:t>currency</w:t>
            </w:r>
            <w:r w:rsidR="00C3494F" w:rsidRPr="003952A4">
              <w:rPr>
                <w:rFonts w:ascii="Arial" w:hAnsi="Arial" w:cs="Arial"/>
                <w:color w:val="000000" w:themeColor="text1"/>
                <w:sz w:val="24"/>
                <w:szCs w:val="24"/>
              </w:rPr>
              <w:t xml:space="preserve"> </w:t>
            </w:r>
          </w:p>
          <w:p w14:paraId="458B2A1D" w14:textId="5C66DF40" w:rsidR="00BF442B" w:rsidRPr="003952A4" w:rsidRDefault="00BF442B" w:rsidP="00BF442B">
            <w:pPr>
              <w:pStyle w:val="ListParagraph"/>
              <w:numPr>
                <w:ilvl w:val="0"/>
                <w:numId w:val="21"/>
              </w:numPr>
              <w:spacing w:line="276" w:lineRule="auto"/>
              <w:rPr>
                <w:rFonts w:ascii="Arial" w:hAnsi="Arial" w:cs="Arial"/>
                <w:color w:val="000000" w:themeColor="text1"/>
                <w:sz w:val="24"/>
                <w:szCs w:val="24"/>
              </w:rPr>
            </w:pPr>
            <w:r w:rsidRPr="003952A4">
              <w:rPr>
                <w:rFonts w:ascii="Arial" w:hAnsi="Arial" w:cs="Arial"/>
                <w:color w:val="000000" w:themeColor="text1"/>
                <w:sz w:val="24"/>
                <w:szCs w:val="24"/>
              </w:rPr>
              <w:t xml:space="preserve">exchange rate used at quotation </w:t>
            </w:r>
            <w:r w:rsidR="00CA30A1" w:rsidRPr="003952A4">
              <w:rPr>
                <w:rFonts w:ascii="Arial" w:hAnsi="Arial" w:cs="Arial"/>
                <w:color w:val="000000" w:themeColor="text1"/>
                <w:sz w:val="24"/>
                <w:szCs w:val="24"/>
              </w:rPr>
              <w:br/>
              <w:t>[</w:t>
            </w:r>
            <w:r w:rsidR="00CA30A1" w:rsidRPr="003952A4">
              <w:rPr>
                <w:rFonts w:ascii="Arial" w:hAnsi="Arial" w:cs="Arial"/>
                <w:b/>
                <w:bCs/>
                <w:i/>
                <w:iCs/>
                <w:color w:val="000000" w:themeColor="text1"/>
                <w:sz w:val="24"/>
                <w:szCs w:val="24"/>
              </w:rPr>
              <w:t>Delete if not applicable</w:t>
            </w:r>
            <w:r w:rsidR="00CA30A1" w:rsidRPr="003952A4">
              <w:rPr>
                <w:rFonts w:ascii="Arial" w:hAnsi="Arial" w:cs="Arial"/>
                <w:color w:val="000000" w:themeColor="text1"/>
                <w:sz w:val="24"/>
                <w:szCs w:val="24"/>
              </w:rPr>
              <w:t>]</w:t>
            </w:r>
            <w:r w:rsidR="00CA30A1" w:rsidRPr="003952A4" w:rsidDel="00CA30A1">
              <w:rPr>
                <w:rFonts w:ascii="Arial" w:hAnsi="Arial" w:cs="Arial"/>
                <w:color w:val="000000" w:themeColor="text1"/>
                <w:sz w:val="24"/>
                <w:szCs w:val="24"/>
              </w:rPr>
              <w:t xml:space="preserve"> </w:t>
            </w:r>
          </w:p>
          <w:p w14:paraId="0A7CCD92" w14:textId="5DD85CD3" w:rsidR="00BF442B" w:rsidRPr="003952A4" w:rsidRDefault="00BF442B" w:rsidP="00680E97">
            <w:pPr>
              <w:pStyle w:val="ListParagraph"/>
              <w:numPr>
                <w:ilvl w:val="0"/>
                <w:numId w:val="21"/>
              </w:numPr>
              <w:spacing w:line="276" w:lineRule="auto"/>
              <w:rPr>
                <w:rFonts w:ascii="Arial" w:hAnsi="Arial" w:cs="Arial"/>
                <w:color w:val="000000" w:themeColor="text1"/>
                <w:sz w:val="24"/>
                <w:szCs w:val="24"/>
              </w:rPr>
            </w:pPr>
            <w:r w:rsidRPr="003952A4">
              <w:rPr>
                <w:rFonts w:ascii="Arial" w:hAnsi="Arial" w:cs="Arial"/>
                <w:color w:val="000000" w:themeColor="text1"/>
                <w:sz w:val="24"/>
                <w:szCs w:val="24"/>
              </w:rPr>
              <w:t>[</w:t>
            </w:r>
            <w:r w:rsidR="00941C9C" w:rsidRPr="003952A4">
              <w:rPr>
                <w:rFonts w:ascii="Arial" w:hAnsi="Arial" w:cs="Arial"/>
                <w:b/>
                <w:i/>
                <w:iCs/>
                <w:color w:val="000000" w:themeColor="text1"/>
                <w:sz w:val="24"/>
                <w:szCs w:val="24"/>
              </w:rPr>
              <w:t>enter required information</w:t>
            </w:r>
            <w:r w:rsidR="00CA30A1" w:rsidRPr="003952A4">
              <w:rPr>
                <w:rFonts w:ascii="Arial" w:hAnsi="Arial" w:cs="Arial"/>
                <w:b/>
                <w:i/>
                <w:iCs/>
                <w:color w:val="000000" w:themeColor="text1"/>
                <w:sz w:val="24"/>
                <w:szCs w:val="24"/>
              </w:rPr>
              <w:t>]</w:t>
            </w:r>
            <w:r w:rsidRPr="003952A4">
              <w:rPr>
                <w:rFonts w:ascii="Arial" w:hAnsi="Arial" w:cs="Arial"/>
                <w:b/>
                <w:i/>
                <w:iCs/>
                <w:color w:val="000000" w:themeColor="text1"/>
                <w:sz w:val="24"/>
                <w:szCs w:val="24"/>
              </w:rPr>
              <w:t xml:space="preserve">. </w:t>
            </w:r>
            <w:r w:rsidR="00CA30A1" w:rsidRPr="003952A4">
              <w:rPr>
                <w:rFonts w:ascii="Arial" w:hAnsi="Arial" w:cs="Arial"/>
                <w:b/>
                <w:i/>
                <w:iCs/>
                <w:color w:val="000000" w:themeColor="text1"/>
                <w:sz w:val="24"/>
                <w:szCs w:val="24"/>
              </w:rPr>
              <w:br/>
            </w:r>
            <w:r w:rsidRPr="003952A4">
              <w:rPr>
                <w:rFonts w:ascii="Arial" w:hAnsi="Arial" w:cs="Arial"/>
                <w:b/>
                <w:i/>
                <w:iCs/>
                <w:color w:val="000000" w:themeColor="text1"/>
                <w:sz w:val="24"/>
                <w:szCs w:val="24"/>
              </w:rPr>
              <w:t>(</w:t>
            </w:r>
            <w:r w:rsidRPr="003952A4">
              <w:rPr>
                <w:rFonts w:ascii="Arial" w:hAnsi="Arial" w:cs="Arial"/>
                <w:bCs/>
                <w:color w:val="000000" w:themeColor="text1"/>
                <w:sz w:val="24"/>
                <w:szCs w:val="24"/>
                <w:highlight w:val="yellow"/>
              </w:rPr>
              <w:t>Guidance Note</w:t>
            </w:r>
            <w:r w:rsidRPr="003952A4">
              <w:rPr>
                <w:rFonts w:ascii="Arial" w:hAnsi="Arial" w:cs="Arial"/>
                <w:bCs/>
                <w:color w:val="000000" w:themeColor="text1"/>
                <w:sz w:val="24"/>
                <w:szCs w:val="24"/>
              </w:rPr>
              <w:t xml:space="preserve">: </w:t>
            </w:r>
            <w:r w:rsidR="00941C9C" w:rsidRPr="003952A4">
              <w:rPr>
                <w:rFonts w:ascii="Arial" w:hAnsi="Arial" w:cs="Arial"/>
                <w:bCs/>
                <w:color w:val="000000" w:themeColor="text1"/>
                <w:sz w:val="24"/>
                <w:szCs w:val="24"/>
              </w:rPr>
              <w:t>for</w:t>
            </w:r>
            <w:r w:rsidR="00941C9C" w:rsidRPr="003952A4">
              <w:rPr>
                <w:rFonts w:ascii="Arial" w:hAnsi="Arial" w:cs="Arial"/>
                <w:color w:val="000000" w:themeColor="text1"/>
                <w:sz w:val="24"/>
                <w:szCs w:val="24"/>
              </w:rPr>
              <w:t xml:space="preserve"> example: purchase order, project reference</w:t>
            </w:r>
            <w:r w:rsidR="00C3494F" w:rsidRPr="003952A4">
              <w:rPr>
                <w:rFonts w:ascii="Arial" w:hAnsi="Arial" w:cs="Arial"/>
                <w:color w:val="000000" w:themeColor="text1"/>
                <w:sz w:val="24"/>
                <w:szCs w:val="24"/>
              </w:rPr>
              <w:t>)</w:t>
            </w:r>
            <w:r w:rsidRPr="003952A4">
              <w:rPr>
                <w:rFonts w:ascii="Arial" w:hAnsi="Arial" w:cs="Arial"/>
                <w:color w:val="000000" w:themeColor="text1"/>
                <w:sz w:val="24"/>
                <w:szCs w:val="24"/>
              </w:rPr>
              <w:t>]</w:t>
            </w:r>
          </w:p>
        </w:tc>
      </w:tr>
      <w:tr w:rsidR="00941C9C" w:rsidRPr="00BF442B" w14:paraId="18F499E9" w14:textId="77777777" w:rsidTr="004C6FC8">
        <w:trPr>
          <w:trHeight w:val="50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5CD756" w14:textId="77777777" w:rsidR="00941C9C" w:rsidRPr="00BF442B" w:rsidRDefault="00941C9C" w:rsidP="00680E97">
            <w:pPr>
              <w:spacing w:line="276" w:lineRule="auto"/>
              <w:rPr>
                <w:rFonts w:ascii="Arial" w:hAnsi="Arial" w:cs="Arial"/>
                <w:b/>
                <w:color w:val="000000" w:themeColor="text1"/>
              </w:rPr>
            </w:pPr>
            <w:r w:rsidRPr="00BF442B">
              <w:rPr>
                <w:rFonts w:ascii="Arial" w:hAnsi="Arial" w:cs="Arial"/>
                <w:b/>
                <w:color w:val="000000" w:themeColor="text1"/>
              </w:rPr>
              <w:t>Invoice frequency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BDE486" w14:textId="65B982A4" w:rsidR="00941C9C" w:rsidRPr="00BF442B" w:rsidRDefault="00941C9C" w:rsidP="00680E97">
            <w:pPr>
              <w:spacing w:line="276" w:lineRule="auto"/>
              <w:rPr>
                <w:rFonts w:ascii="Arial" w:hAnsi="Arial" w:cs="Arial"/>
                <w:color w:val="000000" w:themeColor="text1"/>
              </w:rPr>
            </w:pPr>
            <w:r w:rsidRPr="00BF442B">
              <w:rPr>
                <w:rFonts w:ascii="Arial" w:hAnsi="Arial" w:cs="Arial"/>
                <w:color w:val="000000" w:themeColor="text1"/>
              </w:rPr>
              <w:t>Invoice</w:t>
            </w:r>
            <w:r w:rsidR="005E3E60">
              <w:rPr>
                <w:rFonts w:ascii="Arial" w:hAnsi="Arial" w:cs="Arial"/>
                <w:color w:val="000000" w:themeColor="text1"/>
              </w:rPr>
              <w:t>s</w:t>
            </w:r>
            <w:r w:rsidRPr="00BF442B">
              <w:rPr>
                <w:rFonts w:ascii="Arial" w:hAnsi="Arial" w:cs="Arial"/>
                <w:color w:val="000000" w:themeColor="text1"/>
              </w:rPr>
              <w:t xml:space="preserve"> will be sent to the Purchasing Authority [</w:t>
            </w:r>
            <w:r w:rsidRPr="00BF442B">
              <w:rPr>
                <w:rFonts w:ascii="Arial" w:hAnsi="Arial" w:cs="Arial"/>
                <w:b/>
                <w:i/>
                <w:iCs/>
                <w:color w:val="000000" w:themeColor="text1"/>
              </w:rPr>
              <w:t>enter frequency</w:t>
            </w:r>
            <w:r w:rsidRPr="00BF442B">
              <w:rPr>
                <w:rFonts w:ascii="Arial" w:hAnsi="Arial" w:cs="Arial"/>
                <w:b/>
                <w:bCs/>
                <w:i/>
                <w:iCs/>
                <w:color w:val="000000" w:themeColor="text1"/>
              </w:rPr>
              <w:t>]</w:t>
            </w:r>
          </w:p>
        </w:tc>
      </w:tr>
    </w:tbl>
    <w:p w14:paraId="7AC14014" w14:textId="77777777" w:rsidR="00941C9C" w:rsidRPr="00941C9C" w:rsidRDefault="00941C9C" w:rsidP="00941C9C">
      <w:pPr>
        <w:rPr>
          <w:rFonts w:ascii="Arial" w:hAnsi="Arial" w:cs="Arial"/>
          <w:color w:val="000000" w:themeColor="text1"/>
        </w:rPr>
      </w:pPr>
    </w:p>
    <w:tbl>
      <w:tblPr>
        <w:tblW w:w="8880" w:type="dxa"/>
        <w:tblInd w:w="2" w:type="dxa"/>
        <w:tblLayout w:type="fixed"/>
        <w:tblCellMar>
          <w:left w:w="10" w:type="dxa"/>
          <w:right w:w="10" w:type="dxa"/>
        </w:tblCellMar>
        <w:tblLook w:val="04A0" w:firstRow="1" w:lastRow="0" w:firstColumn="1" w:lastColumn="0" w:noHBand="0" w:noVBand="1"/>
      </w:tblPr>
      <w:tblGrid>
        <w:gridCol w:w="2505"/>
        <w:gridCol w:w="6375"/>
      </w:tblGrid>
      <w:tr w:rsidR="00941C9C" w:rsidRPr="006C02C2" w14:paraId="723C93CB" w14:textId="77777777" w:rsidTr="005E3E60">
        <w:trPr>
          <w:trHeight w:val="20"/>
        </w:trPr>
        <w:tc>
          <w:tcPr>
            <w:tcW w:w="250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62C4478F" w14:textId="77777777" w:rsidR="00941C9C" w:rsidRPr="006C02C2" w:rsidRDefault="00941C9C" w:rsidP="00941C9C">
            <w:pPr>
              <w:rPr>
                <w:rFonts w:ascii="Arial" w:hAnsi="Arial" w:cs="Arial"/>
                <w:b/>
                <w:color w:val="000000" w:themeColor="text1"/>
              </w:rPr>
            </w:pPr>
          </w:p>
        </w:tc>
        <w:tc>
          <w:tcPr>
            <w:tcW w:w="637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1EFA2260" w14:textId="26C797E9" w:rsidR="00941C9C" w:rsidRPr="006C02C2" w:rsidRDefault="00941C9C" w:rsidP="00941C9C">
            <w:pPr>
              <w:rPr>
                <w:rFonts w:ascii="Arial" w:hAnsi="Arial" w:cs="Arial"/>
                <w:b/>
                <w:bCs/>
                <w:color w:val="000000" w:themeColor="text1"/>
              </w:rPr>
            </w:pPr>
            <w:r w:rsidRPr="006C02C2">
              <w:rPr>
                <w:rFonts w:ascii="Arial" w:hAnsi="Arial" w:cs="Arial"/>
                <w:b/>
                <w:bCs/>
                <w:color w:val="000000" w:themeColor="text1"/>
              </w:rPr>
              <w:t xml:space="preserve">Agreement </w:t>
            </w:r>
            <w:r w:rsidR="001E0C64" w:rsidRPr="006C02C2">
              <w:rPr>
                <w:rFonts w:ascii="Arial" w:hAnsi="Arial" w:cs="Arial"/>
                <w:b/>
                <w:bCs/>
                <w:color w:val="000000" w:themeColor="text1"/>
              </w:rPr>
              <w:t>P</w:t>
            </w:r>
            <w:r w:rsidRPr="006C02C2">
              <w:rPr>
                <w:rFonts w:ascii="Arial" w:hAnsi="Arial" w:cs="Arial"/>
                <w:b/>
                <w:bCs/>
                <w:color w:val="000000" w:themeColor="text1"/>
              </w:rPr>
              <w:t xml:space="preserve">rice and </w:t>
            </w:r>
            <w:r w:rsidR="001E0C64" w:rsidRPr="006C02C2">
              <w:rPr>
                <w:rFonts w:ascii="Arial" w:hAnsi="Arial" w:cs="Arial"/>
                <w:b/>
                <w:bCs/>
                <w:color w:val="000000" w:themeColor="text1"/>
              </w:rPr>
              <w:t>F</w:t>
            </w:r>
            <w:r w:rsidRPr="006C02C2">
              <w:rPr>
                <w:rFonts w:ascii="Arial" w:hAnsi="Arial" w:cs="Arial"/>
                <w:b/>
                <w:bCs/>
                <w:color w:val="000000" w:themeColor="text1"/>
              </w:rPr>
              <w:t>ees</w:t>
            </w:r>
          </w:p>
          <w:p w14:paraId="57F878BB" w14:textId="486F9701" w:rsidR="00941C9C" w:rsidRPr="006C02C2" w:rsidRDefault="00941C9C" w:rsidP="00941C9C">
            <w:pPr>
              <w:rPr>
                <w:rFonts w:ascii="Arial" w:hAnsi="Arial" w:cs="Arial"/>
                <w:b/>
                <w:bCs/>
                <w:color w:val="000000" w:themeColor="text1"/>
              </w:rPr>
            </w:pPr>
          </w:p>
        </w:tc>
      </w:tr>
      <w:tr w:rsidR="00941C9C" w:rsidRPr="006C02C2" w14:paraId="529D655A" w14:textId="77777777" w:rsidTr="004C6FC8">
        <w:trPr>
          <w:trHeight w:val="2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FEC83D" w14:textId="4FECD369" w:rsidR="00941C9C" w:rsidRPr="006C02C2" w:rsidRDefault="00941C9C" w:rsidP="00941C9C">
            <w:pPr>
              <w:rPr>
                <w:rFonts w:ascii="Arial" w:hAnsi="Arial" w:cs="Arial"/>
                <w:b/>
                <w:color w:val="000000" w:themeColor="text1"/>
              </w:rPr>
            </w:pPr>
            <w:r w:rsidRPr="006C02C2">
              <w:rPr>
                <w:rFonts w:ascii="Arial" w:hAnsi="Arial" w:cs="Arial"/>
                <w:b/>
                <w:color w:val="000000" w:themeColor="text1"/>
              </w:rPr>
              <w:t xml:space="preserve">Fixed Agreement </w:t>
            </w:r>
            <w:r w:rsidR="005E3E60" w:rsidRPr="006C02C2">
              <w:rPr>
                <w:rFonts w:ascii="Arial" w:hAnsi="Arial" w:cs="Arial"/>
                <w:b/>
                <w:color w:val="000000" w:themeColor="text1"/>
              </w:rPr>
              <w:t>P</w:t>
            </w:r>
            <w:r w:rsidRPr="006C02C2">
              <w:rPr>
                <w:rFonts w:ascii="Arial" w:hAnsi="Arial" w:cs="Arial"/>
                <w:b/>
                <w:color w:val="000000" w:themeColor="text1"/>
              </w:rPr>
              <w:t>rice (non-</w:t>
            </w:r>
            <w:r w:rsidR="005E3E60" w:rsidRPr="006C02C2">
              <w:rPr>
                <w:rFonts w:ascii="Arial" w:hAnsi="Arial" w:cs="Arial"/>
                <w:b/>
                <w:color w:val="000000" w:themeColor="text1"/>
              </w:rPr>
              <w:t>A</w:t>
            </w:r>
            <w:r w:rsidRPr="006C02C2">
              <w:rPr>
                <w:rFonts w:ascii="Arial" w:hAnsi="Arial" w:cs="Arial"/>
                <w:b/>
                <w:color w:val="000000" w:themeColor="text1"/>
              </w:rPr>
              <w:t>gent supply)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600D3F" w14:textId="4792CF50" w:rsidR="005E3E60" w:rsidRPr="006C02C2" w:rsidRDefault="00941C9C" w:rsidP="00941C9C">
            <w:pPr>
              <w:rPr>
                <w:rFonts w:ascii="Arial" w:hAnsi="Arial" w:cs="Arial"/>
                <w:color w:val="000000" w:themeColor="text1"/>
              </w:rPr>
            </w:pPr>
            <w:r w:rsidRPr="006C02C2">
              <w:rPr>
                <w:rFonts w:ascii="Arial" w:hAnsi="Arial" w:cs="Arial"/>
                <w:color w:val="000000" w:themeColor="text1"/>
              </w:rPr>
              <w:t>Subject to clause</w:t>
            </w:r>
            <w:r w:rsidR="005E3E60" w:rsidRPr="006C02C2">
              <w:rPr>
                <w:rFonts w:ascii="Arial" w:hAnsi="Arial" w:cs="Arial"/>
                <w:color w:val="000000" w:themeColor="text1"/>
              </w:rPr>
              <w:t>s</w:t>
            </w:r>
            <w:r w:rsidRPr="006C02C2">
              <w:rPr>
                <w:rFonts w:ascii="Arial" w:hAnsi="Arial" w:cs="Arial"/>
                <w:color w:val="000000" w:themeColor="text1"/>
              </w:rPr>
              <w:t xml:space="preserve"> 1</w:t>
            </w:r>
            <w:r w:rsidR="005E3E60" w:rsidRPr="006C02C2">
              <w:rPr>
                <w:rFonts w:ascii="Arial" w:hAnsi="Arial" w:cs="Arial"/>
                <w:color w:val="000000" w:themeColor="text1"/>
              </w:rPr>
              <w:t xml:space="preserve">1: Agreement Price of the </w:t>
            </w:r>
            <w:r w:rsidR="00EE7EA3" w:rsidRPr="006C02C2">
              <w:rPr>
                <w:rFonts w:ascii="Arial" w:hAnsi="Arial" w:cs="Arial"/>
                <w:color w:val="000000" w:themeColor="text1"/>
              </w:rPr>
              <w:t>“Call Off Terms &amp; Conditions”</w:t>
            </w:r>
            <w:r w:rsidR="005E3E60" w:rsidRPr="006C02C2">
              <w:rPr>
                <w:rFonts w:ascii="Arial" w:hAnsi="Arial" w:cs="Arial"/>
                <w:color w:val="000000" w:themeColor="text1"/>
              </w:rPr>
              <w:t xml:space="preserve">, </w:t>
            </w:r>
            <w:r w:rsidRPr="006C02C2">
              <w:rPr>
                <w:rFonts w:ascii="Arial" w:hAnsi="Arial" w:cs="Arial"/>
                <w:color w:val="000000" w:themeColor="text1"/>
              </w:rPr>
              <w:t xml:space="preserve"> the </w:t>
            </w:r>
            <w:r w:rsidR="00617322" w:rsidRPr="006C02C2">
              <w:rPr>
                <w:rFonts w:ascii="Arial" w:hAnsi="Arial" w:cs="Arial"/>
                <w:color w:val="000000" w:themeColor="text1"/>
              </w:rPr>
              <w:t>p</w:t>
            </w:r>
            <w:r w:rsidRPr="006C02C2">
              <w:rPr>
                <w:rFonts w:ascii="Arial" w:hAnsi="Arial" w:cs="Arial"/>
                <w:color w:val="000000" w:themeColor="text1"/>
              </w:rPr>
              <w:t xml:space="preserve">rice is fixed and shall not be subject to any increase whatsoever by the Provider during the Term. </w:t>
            </w:r>
          </w:p>
          <w:p w14:paraId="582129AA" w14:textId="77777777" w:rsidR="005E3E60" w:rsidRPr="006C02C2" w:rsidRDefault="005E3E60" w:rsidP="00941C9C">
            <w:pPr>
              <w:rPr>
                <w:rFonts w:ascii="Arial" w:hAnsi="Arial" w:cs="Arial"/>
                <w:color w:val="000000" w:themeColor="text1"/>
              </w:rPr>
            </w:pPr>
          </w:p>
          <w:p w14:paraId="01547872" w14:textId="521B8FAC"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The total value of this Call-Off </w:t>
            </w:r>
            <w:r w:rsidR="000401C6" w:rsidRPr="006C02C2">
              <w:rPr>
                <w:rFonts w:ascii="Arial" w:hAnsi="Arial" w:cs="Arial"/>
                <w:color w:val="000000" w:themeColor="text1"/>
              </w:rPr>
              <w:t>c</w:t>
            </w:r>
            <w:r w:rsidRPr="006C02C2">
              <w:rPr>
                <w:rFonts w:ascii="Arial" w:hAnsi="Arial" w:cs="Arial"/>
                <w:color w:val="000000" w:themeColor="text1"/>
              </w:rPr>
              <w:t xml:space="preserve">ontract is </w:t>
            </w:r>
            <w:r w:rsidRPr="006C02C2">
              <w:rPr>
                <w:rFonts w:ascii="Arial" w:hAnsi="Arial" w:cs="Arial"/>
                <w:i/>
                <w:iCs/>
                <w:color w:val="000000" w:themeColor="text1"/>
              </w:rPr>
              <w:t>[</w:t>
            </w:r>
            <w:r w:rsidRPr="006C02C2">
              <w:rPr>
                <w:rFonts w:ascii="Arial" w:hAnsi="Arial" w:cs="Arial"/>
                <w:b/>
                <w:i/>
                <w:iCs/>
                <w:color w:val="000000" w:themeColor="text1"/>
              </w:rPr>
              <w:t>enter value</w:t>
            </w:r>
            <w:r w:rsidRPr="006C02C2">
              <w:rPr>
                <w:rFonts w:ascii="Arial" w:hAnsi="Arial" w:cs="Arial"/>
                <w:color w:val="000000" w:themeColor="text1"/>
              </w:rPr>
              <w:t>].</w:t>
            </w:r>
          </w:p>
          <w:p w14:paraId="622EA59D" w14:textId="77777777" w:rsidR="005B3860" w:rsidRPr="006C02C2" w:rsidRDefault="005B3860" w:rsidP="00941C9C">
            <w:pPr>
              <w:rPr>
                <w:rFonts w:ascii="Arial" w:hAnsi="Arial" w:cs="Arial"/>
                <w:color w:val="000000" w:themeColor="text1"/>
              </w:rPr>
            </w:pPr>
          </w:p>
          <w:p w14:paraId="209D6E4E" w14:textId="58DD02DA" w:rsidR="00941C9C" w:rsidRPr="006C02C2" w:rsidRDefault="005E3E60" w:rsidP="00941C9C">
            <w:pPr>
              <w:rPr>
                <w:rFonts w:ascii="Arial" w:hAnsi="Arial" w:cs="Arial"/>
                <w:b/>
                <w:bCs/>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d</w:t>
            </w:r>
            <w:r w:rsidR="00941C9C" w:rsidRPr="006C02C2">
              <w:rPr>
                <w:rFonts w:ascii="Arial" w:hAnsi="Arial" w:cs="Arial"/>
                <w:color w:val="000000" w:themeColor="text1"/>
              </w:rPr>
              <w:t>elete if using Agent supply</w:t>
            </w:r>
            <w:r w:rsidRPr="006C02C2">
              <w:rPr>
                <w:rFonts w:ascii="Arial" w:hAnsi="Arial" w:cs="Arial"/>
                <w:color w:val="000000" w:themeColor="text1"/>
              </w:rPr>
              <w:t>)</w:t>
            </w:r>
            <w:r w:rsidR="001E0C64" w:rsidRPr="006C02C2">
              <w:rPr>
                <w:rFonts w:ascii="Arial" w:hAnsi="Arial" w:cs="Arial"/>
                <w:color w:val="000000" w:themeColor="text1"/>
              </w:rPr>
              <w:t>.</w:t>
            </w:r>
          </w:p>
        </w:tc>
      </w:tr>
      <w:tr w:rsidR="00941C9C" w:rsidRPr="006C02C2" w14:paraId="01171926" w14:textId="77777777" w:rsidTr="005C618C">
        <w:trPr>
          <w:trHeight w:val="78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4609D1" w14:textId="1667921C" w:rsidR="00941C9C" w:rsidRPr="006C02C2" w:rsidRDefault="00941C9C" w:rsidP="00941C9C">
            <w:pPr>
              <w:rPr>
                <w:rFonts w:ascii="Arial" w:hAnsi="Arial" w:cs="Arial"/>
                <w:b/>
                <w:color w:val="000000" w:themeColor="text1"/>
              </w:rPr>
            </w:pPr>
            <w:r w:rsidRPr="006C02C2">
              <w:rPr>
                <w:rFonts w:ascii="Arial" w:hAnsi="Arial" w:cs="Arial"/>
                <w:b/>
                <w:color w:val="000000" w:themeColor="text1"/>
              </w:rPr>
              <w:t xml:space="preserve">Agent </w:t>
            </w:r>
            <w:r w:rsidR="005E3E60" w:rsidRPr="006C02C2">
              <w:rPr>
                <w:rFonts w:ascii="Arial" w:hAnsi="Arial" w:cs="Arial"/>
                <w:b/>
                <w:color w:val="000000" w:themeColor="text1"/>
              </w:rPr>
              <w:t>s</w:t>
            </w:r>
            <w:r w:rsidRPr="006C02C2">
              <w:rPr>
                <w:rFonts w:ascii="Arial" w:hAnsi="Arial" w:cs="Arial"/>
                <w:b/>
                <w:color w:val="000000" w:themeColor="text1"/>
              </w:rPr>
              <w:t>upply only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E46133" w14:textId="109E1E3E" w:rsidR="006F51AA" w:rsidRPr="006C02C2" w:rsidRDefault="006F51AA" w:rsidP="00941C9C">
            <w:pPr>
              <w:rPr>
                <w:rFonts w:ascii="Arial" w:hAnsi="Arial" w:cs="Arial"/>
                <w:color w:val="000000" w:themeColor="text1"/>
              </w:rPr>
            </w:pPr>
            <w:r w:rsidRPr="006C02C2">
              <w:rPr>
                <w:rFonts w:ascii="Arial" w:hAnsi="Arial" w:cs="Arial"/>
                <w:color w:val="000000" w:themeColor="text1"/>
              </w:rPr>
              <w:t xml:space="preserve">Subject to clauses </w:t>
            </w:r>
            <w:r w:rsidR="005A2A16" w:rsidRPr="006C02C2">
              <w:rPr>
                <w:rFonts w:ascii="Arial" w:hAnsi="Arial" w:cs="Arial"/>
                <w:color w:val="000000" w:themeColor="text1"/>
              </w:rPr>
              <w:t xml:space="preserve">11.5 of </w:t>
            </w:r>
            <w:r w:rsidRPr="006C02C2">
              <w:rPr>
                <w:rFonts w:ascii="Arial" w:hAnsi="Arial" w:cs="Arial"/>
                <w:color w:val="000000" w:themeColor="text1"/>
              </w:rPr>
              <w:t>the “</w:t>
            </w:r>
            <w:r w:rsidR="005A2A16" w:rsidRPr="006C02C2">
              <w:rPr>
                <w:rFonts w:ascii="Arial" w:hAnsi="Arial" w:cs="Arial"/>
                <w:color w:val="000000" w:themeColor="text1"/>
              </w:rPr>
              <w:t xml:space="preserve">Call Off </w:t>
            </w:r>
            <w:r w:rsidRPr="006C02C2">
              <w:rPr>
                <w:rFonts w:ascii="Arial" w:hAnsi="Arial" w:cs="Arial"/>
                <w:color w:val="000000" w:themeColor="text1"/>
              </w:rPr>
              <w:t xml:space="preserve">Order Terms &amp; Conditions”, in the case of Agent supply where the Publisher has not released to the Agent the fixed price for the following year(s) post year 1, the estimated price and the date the final fixed price shall be released by the Publisher is detailed below. </w:t>
            </w:r>
          </w:p>
          <w:p w14:paraId="6DCFEB92" w14:textId="676ADC22" w:rsidR="005E3E60" w:rsidRPr="006C02C2" w:rsidRDefault="005E3E60" w:rsidP="00941C9C">
            <w:pPr>
              <w:rPr>
                <w:rFonts w:ascii="Arial" w:hAnsi="Arial" w:cs="Arial"/>
                <w:b/>
                <w:bCs/>
                <w:color w:val="000000" w:themeColor="text1"/>
              </w:rPr>
            </w:pPr>
          </w:p>
          <w:p w14:paraId="5A94EFE6" w14:textId="121832FD" w:rsidR="005E3E60" w:rsidRPr="006C02C2" w:rsidRDefault="005E3E60" w:rsidP="005E3E60">
            <w:pPr>
              <w:rPr>
                <w:rFonts w:ascii="Arial" w:hAnsi="Arial" w:cs="Arial"/>
                <w:b/>
                <w:bCs/>
                <w:color w:val="000000" w:themeColor="text1"/>
              </w:rPr>
            </w:pPr>
            <w:r w:rsidRPr="006C02C2">
              <w:rPr>
                <w:rFonts w:ascii="Arial" w:hAnsi="Arial" w:cs="Arial"/>
                <w:b/>
                <w:bCs/>
                <w:color w:val="000000" w:themeColor="text1"/>
              </w:rPr>
              <w:t>[</w:t>
            </w:r>
            <w:r w:rsidRPr="006C02C2">
              <w:rPr>
                <w:rFonts w:ascii="Arial" w:hAnsi="Arial" w:cs="Arial"/>
                <w:b/>
                <w:bCs/>
                <w:i/>
                <w:iCs/>
                <w:color w:val="000000" w:themeColor="text1"/>
              </w:rPr>
              <w:t xml:space="preserve">Add / delete </w:t>
            </w:r>
            <w:r w:rsidR="00CA30A1" w:rsidRPr="006C02C2">
              <w:rPr>
                <w:rFonts w:ascii="Arial" w:hAnsi="Arial" w:cs="Arial"/>
                <w:b/>
                <w:bCs/>
                <w:i/>
                <w:iCs/>
                <w:color w:val="000000" w:themeColor="text1"/>
              </w:rPr>
              <w:t xml:space="preserve">the below </w:t>
            </w:r>
            <w:r w:rsidRPr="006C02C2">
              <w:rPr>
                <w:rFonts w:ascii="Arial" w:hAnsi="Arial" w:cs="Arial"/>
                <w:b/>
                <w:bCs/>
                <w:i/>
                <w:iCs/>
                <w:color w:val="000000" w:themeColor="text1"/>
              </w:rPr>
              <w:t>as appropriate</w:t>
            </w:r>
            <w:r w:rsidRPr="006C02C2">
              <w:rPr>
                <w:rFonts w:ascii="Arial" w:hAnsi="Arial" w:cs="Arial"/>
                <w:b/>
                <w:bCs/>
                <w:color w:val="000000" w:themeColor="text1"/>
              </w:rPr>
              <w:t>]</w:t>
            </w:r>
          </w:p>
          <w:p w14:paraId="42F9CA52" w14:textId="22FE2BBC" w:rsidR="00941C9C" w:rsidRPr="006C02C2" w:rsidRDefault="00941C9C" w:rsidP="00941C9C">
            <w:pPr>
              <w:rPr>
                <w:rFonts w:ascii="Arial" w:hAnsi="Arial" w:cs="Arial"/>
                <w:b/>
                <w:bCs/>
                <w:color w:val="000000" w:themeColor="text1"/>
              </w:rPr>
            </w:pPr>
            <w:r w:rsidRPr="006C02C2">
              <w:rPr>
                <w:rFonts w:ascii="Arial" w:hAnsi="Arial" w:cs="Arial"/>
                <w:b/>
                <w:bCs/>
                <w:color w:val="000000" w:themeColor="text1"/>
              </w:rPr>
              <w:t>Year 1</w:t>
            </w:r>
          </w:p>
          <w:p w14:paraId="03D38243" w14:textId="4568BE05"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Fixed price </w:t>
            </w:r>
            <w:r w:rsidR="005E3E60" w:rsidRPr="006C02C2">
              <w:rPr>
                <w:rFonts w:ascii="Arial" w:hAnsi="Arial" w:cs="Arial"/>
                <w:color w:val="000000" w:themeColor="text1"/>
              </w:rPr>
              <w:t>–</w:t>
            </w:r>
            <w:r w:rsidRPr="006C02C2">
              <w:rPr>
                <w:rFonts w:ascii="Arial" w:hAnsi="Arial" w:cs="Arial"/>
                <w:color w:val="000000" w:themeColor="text1"/>
              </w:rPr>
              <w:t xml:space="preserve"> </w:t>
            </w:r>
            <w:r w:rsidR="005E3E60" w:rsidRPr="006C02C2">
              <w:rPr>
                <w:rFonts w:ascii="Arial" w:hAnsi="Arial" w:cs="Arial"/>
                <w:b/>
                <w:bCs/>
                <w:i/>
                <w:iCs/>
                <w:color w:val="000000" w:themeColor="text1"/>
              </w:rPr>
              <w:t>[</w:t>
            </w:r>
            <w:r w:rsidRPr="006C02C2">
              <w:rPr>
                <w:rFonts w:ascii="Arial" w:hAnsi="Arial" w:cs="Arial"/>
                <w:b/>
                <w:bCs/>
                <w:i/>
                <w:iCs/>
                <w:color w:val="000000" w:themeColor="text1"/>
              </w:rPr>
              <w:t>£</w:t>
            </w:r>
            <w:proofErr w:type="spellStart"/>
            <w:r w:rsidRPr="006C02C2">
              <w:rPr>
                <w:rFonts w:ascii="Arial" w:hAnsi="Arial" w:cs="Arial"/>
                <w:b/>
                <w:bCs/>
                <w:i/>
                <w:iCs/>
                <w:color w:val="000000" w:themeColor="text1"/>
              </w:rPr>
              <w:t>xxx,xxx.xx</w:t>
            </w:r>
            <w:proofErr w:type="spellEnd"/>
            <w:r w:rsidR="005E3E60" w:rsidRPr="006C02C2">
              <w:rPr>
                <w:rFonts w:ascii="Arial" w:hAnsi="Arial" w:cs="Arial"/>
                <w:b/>
                <w:bCs/>
                <w:i/>
                <w:iCs/>
                <w:color w:val="000000" w:themeColor="text1"/>
              </w:rPr>
              <w:t>]</w:t>
            </w:r>
            <w:r w:rsidRPr="006C02C2">
              <w:rPr>
                <w:rFonts w:ascii="Arial" w:hAnsi="Arial" w:cs="Arial"/>
                <w:color w:val="000000" w:themeColor="text1"/>
              </w:rPr>
              <w:t xml:space="preserve"> excluding VAT</w:t>
            </w:r>
            <w:r w:rsidR="00CA30A1" w:rsidRPr="006C02C2">
              <w:rPr>
                <w:rFonts w:ascii="Arial" w:hAnsi="Arial" w:cs="Arial"/>
                <w:color w:val="000000" w:themeColor="text1"/>
              </w:rPr>
              <w:t>.</w:t>
            </w:r>
          </w:p>
          <w:p w14:paraId="2ED59FA7" w14:textId="77777777" w:rsidR="005E3E60" w:rsidRPr="006C02C2" w:rsidRDefault="005E3E60" w:rsidP="00941C9C">
            <w:pPr>
              <w:rPr>
                <w:rFonts w:ascii="Arial" w:hAnsi="Arial" w:cs="Arial"/>
                <w:b/>
                <w:bCs/>
                <w:color w:val="000000" w:themeColor="text1"/>
              </w:rPr>
            </w:pPr>
          </w:p>
          <w:p w14:paraId="6438E8FA" w14:textId="5C8D2BC9" w:rsidR="00941C9C" w:rsidRPr="006C02C2" w:rsidRDefault="00941C9C" w:rsidP="00941C9C">
            <w:pPr>
              <w:rPr>
                <w:rFonts w:ascii="Arial" w:hAnsi="Arial" w:cs="Arial"/>
                <w:b/>
                <w:bCs/>
                <w:color w:val="000000" w:themeColor="text1"/>
              </w:rPr>
            </w:pPr>
            <w:r w:rsidRPr="006C02C2">
              <w:rPr>
                <w:rFonts w:ascii="Arial" w:hAnsi="Arial" w:cs="Arial"/>
                <w:b/>
                <w:bCs/>
                <w:color w:val="000000" w:themeColor="text1"/>
              </w:rPr>
              <w:t>Year 2</w:t>
            </w:r>
          </w:p>
          <w:p w14:paraId="764EB833" w14:textId="5E4EA2CD"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Estimated price </w:t>
            </w:r>
            <w:r w:rsidR="005E3E60" w:rsidRPr="006C02C2">
              <w:rPr>
                <w:rFonts w:ascii="Arial" w:hAnsi="Arial" w:cs="Arial"/>
                <w:color w:val="000000" w:themeColor="text1"/>
              </w:rPr>
              <w:t>–</w:t>
            </w:r>
            <w:r w:rsidRPr="006C02C2">
              <w:rPr>
                <w:rFonts w:ascii="Arial" w:hAnsi="Arial" w:cs="Arial"/>
                <w:color w:val="000000" w:themeColor="text1"/>
              </w:rPr>
              <w:t xml:space="preserve"> </w:t>
            </w:r>
            <w:r w:rsidR="005E3E60" w:rsidRPr="006C02C2">
              <w:rPr>
                <w:rFonts w:ascii="Arial" w:hAnsi="Arial" w:cs="Arial"/>
                <w:b/>
                <w:bCs/>
                <w:i/>
                <w:iCs/>
                <w:color w:val="000000" w:themeColor="text1"/>
              </w:rPr>
              <w:t>[</w:t>
            </w:r>
            <w:r w:rsidRPr="006C02C2">
              <w:rPr>
                <w:rFonts w:ascii="Arial" w:hAnsi="Arial" w:cs="Arial"/>
                <w:b/>
                <w:bCs/>
                <w:i/>
                <w:iCs/>
                <w:color w:val="000000" w:themeColor="text1"/>
              </w:rPr>
              <w:t>£</w:t>
            </w:r>
            <w:proofErr w:type="spellStart"/>
            <w:r w:rsidRPr="006C02C2">
              <w:rPr>
                <w:rFonts w:ascii="Arial" w:hAnsi="Arial" w:cs="Arial"/>
                <w:b/>
                <w:bCs/>
                <w:i/>
                <w:iCs/>
                <w:color w:val="000000" w:themeColor="text1"/>
              </w:rPr>
              <w:t>xxx,xxx.xx</w:t>
            </w:r>
            <w:proofErr w:type="spellEnd"/>
            <w:r w:rsidR="005E3E60" w:rsidRPr="006C02C2">
              <w:rPr>
                <w:rFonts w:ascii="Arial" w:hAnsi="Arial" w:cs="Arial"/>
                <w:color w:val="000000" w:themeColor="text1"/>
              </w:rPr>
              <w:t>]</w:t>
            </w:r>
            <w:r w:rsidRPr="006C02C2">
              <w:rPr>
                <w:rFonts w:ascii="Arial" w:hAnsi="Arial" w:cs="Arial"/>
                <w:color w:val="000000" w:themeColor="text1"/>
              </w:rPr>
              <w:t xml:space="preserve"> excluding VAT</w:t>
            </w:r>
            <w:r w:rsidR="00CA30A1" w:rsidRPr="006C02C2">
              <w:rPr>
                <w:rFonts w:ascii="Arial" w:hAnsi="Arial" w:cs="Arial"/>
                <w:color w:val="000000" w:themeColor="text1"/>
              </w:rPr>
              <w:t>.</w:t>
            </w:r>
            <w:r w:rsidRPr="006C02C2">
              <w:rPr>
                <w:rFonts w:ascii="Arial" w:hAnsi="Arial" w:cs="Arial"/>
                <w:color w:val="000000" w:themeColor="text1"/>
              </w:rPr>
              <w:t xml:space="preserve"> </w:t>
            </w:r>
          </w:p>
          <w:p w14:paraId="13340365" w14:textId="77777777" w:rsidR="005E3E60" w:rsidRPr="006C02C2" w:rsidRDefault="005E3E60" w:rsidP="00941C9C">
            <w:pPr>
              <w:rPr>
                <w:rFonts w:ascii="Arial" w:hAnsi="Arial" w:cs="Arial"/>
                <w:color w:val="000000" w:themeColor="text1"/>
              </w:rPr>
            </w:pPr>
          </w:p>
          <w:p w14:paraId="44FD869F" w14:textId="4E3B6342"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Date fixed price release date from Publisher: </w:t>
            </w:r>
            <w:r w:rsidR="005E3E60" w:rsidRPr="006C02C2">
              <w:rPr>
                <w:rFonts w:ascii="Arial" w:hAnsi="Arial" w:cs="Arial"/>
                <w:b/>
                <w:bCs/>
                <w:i/>
                <w:iCs/>
                <w:color w:val="000000" w:themeColor="text1"/>
              </w:rPr>
              <w:t>[dd</w:t>
            </w:r>
            <w:r w:rsidRPr="006C02C2">
              <w:rPr>
                <w:rFonts w:ascii="Arial" w:hAnsi="Arial" w:cs="Arial"/>
                <w:b/>
                <w:bCs/>
                <w:i/>
                <w:iCs/>
                <w:color w:val="000000" w:themeColor="text1"/>
              </w:rPr>
              <w:t>/</w:t>
            </w:r>
            <w:r w:rsidR="005E3E60" w:rsidRPr="006C02C2">
              <w:rPr>
                <w:rFonts w:ascii="Arial" w:hAnsi="Arial" w:cs="Arial"/>
                <w:b/>
                <w:bCs/>
                <w:i/>
                <w:iCs/>
                <w:color w:val="000000" w:themeColor="text1"/>
              </w:rPr>
              <w:t>mm</w:t>
            </w:r>
            <w:r w:rsidRPr="006C02C2">
              <w:rPr>
                <w:rFonts w:ascii="Arial" w:hAnsi="Arial" w:cs="Arial"/>
                <w:b/>
                <w:bCs/>
                <w:i/>
                <w:iCs/>
                <w:color w:val="000000" w:themeColor="text1"/>
              </w:rPr>
              <w:t>/</w:t>
            </w:r>
            <w:proofErr w:type="spellStart"/>
            <w:r w:rsidR="005E3E60" w:rsidRPr="006C02C2">
              <w:rPr>
                <w:rFonts w:ascii="Arial" w:hAnsi="Arial" w:cs="Arial"/>
                <w:b/>
                <w:bCs/>
                <w:i/>
                <w:iCs/>
                <w:color w:val="000000" w:themeColor="text1"/>
              </w:rPr>
              <w:t>yyyy</w:t>
            </w:r>
            <w:proofErr w:type="spellEnd"/>
            <w:r w:rsidR="005E3E60" w:rsidRPr="006C02C2">
              <w:rPr>
                <w:rFonts w:ascii="Arial" w:hAnsi="Arial" w:cs="Arial"/>
                <w:b/>
                <w:bCs/>
                <w:i/>
                <w:iCs/>
                <w:color w:val="000000" w:themeColor="text1"/>
              </w:rPr>
              <w:t>]</w:t>
            </w:r>
          </w:p>
          <w:p w14:paraId="3265393D" w14:textId="77777777" w:rsidR="005E3E60" w:rsidRPr="006C02C2" w:rsidRDefault="005E3E60" w:rsidP="00941C9C">
            <w:pPr>
              <w:rPr>
                <w:rFonts w:ascii="Arial" w:hAnsi="Arial" w:cs="Arial"/>
                <w:color w:val="000000" w:themeColor="text1"/>
              </w:rPr>
            </w:pPr>
          </w:p>
          <w:p w14:paraId="5C834B2E" w14:textId="77777777" w:rsidR="00C334D9" w:rsidRDefault="00941C9C" w:rsidP="00941C9C">
            <w:pPr>
              <w:rPr>
                <w:rFonts w:ascii="Arial" w:hAnsi="Arial" w:cs="Arial"/>
                <w:color w:val="000000" w:themeColor="text1"/>
              </w:rPr>
            </w:pPr>
            <w:r w:rsidRPr="006C02C2">
              <w:rPr>
                <w:rFonts w:ascii="Arial" w:hAnsi="Arial" w:cs="Arial"/>
                <w:color w:val="000000" w:themeColor="text1"/>
              </w:rPr>
              <w:t xml:space="preserve">The Purchasing Authority and the Agent shall ensure that this </w:t>
            </w:r>
            <w:r w:rsidR="00EE7EA3" w:rsidRPr="006C02C2">
              <w:rPr>
                <w:rFonts w:ascii="Arial" w:hAnsi="Arial" w:cs="Arial"/>
                <w:color w:val="000000" w:themeColor="text1"/>
              </w:rPr>
              <w:t>Call Off Order Form</w:t>
            </w:r>
            <w:r w:rsidR="006E6023" w:rsidRPr="006C02C2">
              <w:rPr>
                <w:rFonts w:ascii="Arial" w:hAnsi="Arial" w:cs="Arial"/>
                <w:color w:val="000000" w:themeColor="text1"/>
              </w:rPr>
              <w:t xml:space="preserve"> </w:t>
            </w:r>
            <w:r w:rsidRPr="006C02C2">
              <w:rPr>
                <w:rFonts w:ascii="Arial" w:hAnsi="Arial" w:cs="Arial"/>
                <w:color w:val="000000" w:themeColor="text1"/>
              </w:rPr>
              <w:t>is amended under clause</w:t>
            </w:r>
            <w:r w:rsidR="005A2A16" w:rsidRPr="006C02C2">
              <w:rPr>
                <w:rFonts w:ascii="Arial" w:hAnsi="Arial" w:cs="Arial"/>
                <w:color w:val="000000" w:themeColor="text1"/>
              </w:rPr>
              <w:t>s</w:t>
            </w:r>
            <w:r w:rsidRPr="006C02C2">
              <w:rPr>
                <w:rFonts w:ascii="Arial" w:hAnsi="Arial" w:cs="Arial"/>
                <w:color w:val="000000" w:themeColor="text1"/>
              </w:rPr>
              <w:t xml:space="preserve"> </w:t>
            </w:r>
            <w:r w:rsidR="005A2A16" w:rsidRPr="006C02C2">
              <w:rPr>
                <w:rFonts w:ascii="Arial" w:hAnsi="Arial" w:cs="Arial"/>
                <w:color w:val="000000" w:themeColor="text1"/>
              </w:rPr>
              <w:t>32: Agreement or Specification Change or Variation</w:t>
            </w:r>
            <w:r w:rsidRPr="006C02C2">
              <w:rPr>
                <w:rFonts w:ascii="Arial" w:hAnsi="Arial" w:cs="Arial"/>
                <w:color w:val="000000" w:themeColor="text1"/>
              </w:rPr>
              <w:t>, no later than 10 days after the Publisher has released the fixed price, to agree the final Agreement Price</w:t>
            </w:r>
            <w:r w:rsidR="00C334D9">
              <w:rPr>
                <w:rFonts w:ascii="Arial" w:hAnsi="Arial" w:cs="Arial"/>
                <w:color w:val="000000" w:themeColor="text1"/>
              </w:rPr>
              <w:t>;</w:t>
            </w:r>
          </w:p>
          <w:p w14:paraId="6A29EB86" w14:textId="77777777" w:rsidR="00C334D9" w:rsidRDefault="00C334D9" w:rsidP="00941C9C">
            <w:pPr>
              <w:rPr>
                <w:rFonts w:ascii="Arial" w:hAnsi="Arial" w:cs="Arial"/>
                <w:color w:val="000000" w:themeColor="text1"/>
              </w:rPr>
            </w:pPr>
          </w:p>
          <w:p w14:paraId="38C80423" w14:textId="59C53BE0" w:rsidR="00941C9C" w:rsidRPr="00C334D9" w:rsidRDefault="00C334D9" w:rsidP="00941C9C">
            <w:pPr>
              <w:rPr>
                <w:rFonts w:ascii="Arial" w:hAnsi="Arial" w:cs="Arial"/>
                <w:color w:val="000000" w:themeColor="text1"/>
              </w:rPr>
            </w:pPr>
            <w:r>
              <w:rPr>
                <w:rFonts w:ascii="Arial" w:hAnsi="Arial" w:cs="Arial"/>
                <w:color w:val="000000" w:themeColor="text1"/>
              </w:rPr>
              <w:lastRenderedPageBreak/>
              <w:t xml:space="preserve">Or </w:t>
            </w:r>
            <w:r w:rsidR="00941C9C" w:rsidRPr="006C02C2">
              <w:rPr>
                <w:rFonts w:ascii="Arial" w:hAnsi="Arial" w:cs="Arial"/>
                <w:color w:val="000000" w:themeColor="text1"/>
              </w:rPr>
              <w:t xml:space="preserve">terminate </w:t>
            </w:r>
            <w:r>
              <w:rPr>
                <w:rFonts w:ascii="Arial" w:hAnsi="Arial" w:cs="Arial"/>
                <w:color w:val="000000" w:themeColor="text1"/>
              </w:rPr>
              <w:t>the agreement on the expiry date</w:t>
            </w:r>
            <w:r w:rsidR="00941C9C" w:rsidRPr="006C02C2">
              <w:rPr>
                <w:rFonts w:ascii="Arial" w:hAnsi="Arial" w:cs="Arial"/>
                <w:color w:val="000000" w:themeColor="text1"/>
                <w:highlight w:val="green"/>
              </w:rPr>
              <w:t>.</w:t>
            </w:r>
          </w:p>
          <w:p w14:paraId="6C5387E8" w14:textId="41854A11" w:rsidR="00941C9C" w:rsidRPr="006C02C2" w:rsidRDefault="006E6023" w:rsidP="00941C9C">
            <w:pPr>
              <w:rPr>
                <w:rFonts w:ascii="Arial" w:hAnsi="Arial" w:cs="Arial"/>
                <w:b/>
                <w:bCs/>
                <w:color w:val="000000" w:themeColor="text1"/>
              </w:rPr>
            </w:pPr>
            <w:r w:rsidRPr="006C02C2">
              <w:rPr>
                <w:rFonts w:ascii="Arial" w:hAnsi="Arial" w:cs="Arial"/>
                <w:b/>
                <w:bCs/>
                <w:color w:val="000000" w:themeColor="text1"/>
              </w:rPr>
              <w:t>OR</w:t>
            </w:r>
            <w:r w:rsidRPr="006C02C2">
              <w:rPr>
                <w:rFonts w:ascii="Arial" w:hAnsi="Arial" w:cs="Arial"/>
                <w:color w:val="000000" w:themeColor="text1"/>
              </w:rPr>
              <w:t xml:space="preserve"> </w:t>
            </w:r>
            <w:r w:rsidR="00941C9C" w:rsidRPr="006C02C2">
              <w:rPr>
                <w:rFonts w:ascii="Arial" w:hAnsi="Arial" w:cs="Arial"/>
                <w:color w:val="000000" w:themeColor="text1"/>
              </w:rPr>
              <w:t xml:space="preserve">state </w:t>
            </w:r>
            <w:r w:rsidR="005A2A16" w:rsidRPr="006C02C2">
              <w:rPr>
                <w:rFonts w:ascii="Arial" w:hAnsi="Arial" w:cs="Arial"/>
                <w:color w:val="000000" w:themeColor="text1"/>
              </w:rPr>
              <w:t>a</w:t>
            </w:r>
            <w:r w:rsidR="00941C9C" w:rsidRPr="006C02C2">
              <w:rPr>
                <w:rFonts w:ascii="Arial" w:hAnsi="Arial" w:cs="Arial"/>
                <w:color w:val="000000" w:themeColor="text1"/>
              </w:rPr>
              <w:t xml:space="preserve">s described in </w:t>
            </w:r>
            <w:r w:rsidR="005A2A16" w:rsidRPr="006C02C2">
              <w:rPr>
                <w:rFonts w:ascii="Arial" w:hAnsi="Arial" w:cs="Arial"/>
                <w:color w:val="000000" w:themeColor="text1"/>
              </w:rPr>
              <w:t>Annex FOUR: Pricing Schedule</w:t>
            </w:r>
            <w:r w:rsidR="005A2A16" w:rsidRPr="006C02C2">
              <w:rPr>
                <w:rFonts w:ascii="Arial" w:hAnsi="Arial" w:cs="Arial"/>
                <w:b/>
                <w:bCs/>
                <w:color w:val="000000" w:themeColor="text1"/>
              </w:rPr>
              <w:t>.</w:t>
            </w:r>
          </w:p>
          <w:p w14:paraId="50840349" w14:textId="77777777" w:rsidR="002B56FD" w:rsidRPr="006C02C2" w:rsidRDefault="002B56FD" w:rsidP="00941C9C">
            <w:pPr>
              <w:rPr>
                <w:rFonts w:ascii="Arial" w:hAnsi="Arial" w:cs="Arial"/>
                <w:b/>
                <w:bCs/>
                <w:color w:val="000000" w:themeColor="text1"/>
              </w:rPr>
            </w:pPr>
          </w:p>
          <w:p w14:paraId="5B91BD46" w14:textId="3E9A0CB1" w:rsidR="00941C9C" w:rsidRPr="006C02C2" w:rsidRDefault="002B56FD" w:rsidP="00941C9C">
            <w:pPr>
              <w:rPr>
                <w:rFonts w:ascii="Arial" w:hAnsi="Arial" w:cs="Arial"/>
                <w:b/>
                <w:bCs/>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xml:space="preserve"> : d</w:t>
            </w:r>
            <w:r w:rsidR="00941C9C" w:rsidRPr="006C02C2">
              <w:rPr>
                <w:rFonts w:ascii="Arial" w:hAnsi="Arial" w:cs="Arial"/>
                <w:color w:val="000000" w:themeColor="text1"/>
              </w:rPr>
              <w:t xml:space="preserve">elete </w:t>
            </w:r>
            <w:r w:rsidR="005A2A16" w:rsidRPr="006C02C2">
              <w:rPr>
                <w:rFonts w:ascii="Arial" w:hAnsi="Arial" w:cs="Arial"/>
                <w:color w:val="000000" w:themeColor="text1"/>
              </w:rPr>
              <w:t xml:space="preserve">section </w:t>
            </w:r>
            <w:r w:rsidR="00941C9C" w:rsidRPr="006C02C2">
              <w:rPr>
                <w:rFonts w:ascii="Arial" w:hAnsi="Arial" w:cs="Arial"/>
                <w:color w:val="000000" w:themeColor="text1"/>
              </w:rPr>
              <w:t>if not using Agent supply</w:t>
            </w:r>
            <w:r w:rsidRPr="006C02C2">
              <w:rPr>
                <w:rFonts w:ascii="Arial" w:hAnsi="Arial" w:cs="Arial"/>
                <w:color w:val="000000" w:themeColor="text1"/>
              </w:rPr>
              <w:t>)</w:t>
            </w:r>
          </w:p>
        </w:tc>
      </w:tr>
      <w:tr w:rsidR="00941C9C" w:rsidRPr="006C02C2" w14:paraId="02AC247F" w14:textId="77777777" w:rsidTr="00BB4D14">
        <w:trPr>
          <w:trHeight w:val="731"/>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2C7DCD" w14:textId="31774BEA" w:rsidR="00941C9C" w:rsidRPr="006C02C2" w:rsidRDefault="00941C9C" w:rsidP="00941C9C">
            <w:pPr>
              <w:rPr>
                <w:rFonts w:ascii="Arial" w:hAnsi="Arial" w:cs="Arial"/>
                <w:b/>
                <w:color w:val="000000" w:themeColor="text1"/>
              </w:rPr>
            </w:pPr>
            <w:r w:rsidRPr="006C02C2">
              <w:rPr>
                <w:rFonts w:ascii="Arial" w:hAnsi="Arial" w:cs="Arial"/>
                <w:b/>
                <w:color w:val="000000" w:themeColor="text1"/>
              </w:rPr>
              <w:lastRenderedPageBreak/>
              <w:t xml:space="preserve">Breakdown Call-Off Contract </w:t>
            </w:r>
            <w:r w:rsidR="000401C6" w:rsidRPr="006C02C2">
              <w:rPr>
                <w:rFonts w:ascii="Arial" w:hAnsi="Arial" w:cs="Arial"/>
                <w:b/>
                <w:color w:val="000000" w:themeColor="text1"/>
              </w:rPr>
              <w:t>C</w:t>
            </w:r>
            <w:r w:rsidRPr="006C02C2">
              <w:rPr>
                <w:rFonts w:ascii="Arial" w:hAnsi="Arial" w:cs="Arial"/>
                <w:b/>
                <w:color w:val="000000" w:themeColor="text1"/>
              </w:rPr>
              <w:t>harges</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1F0243" w14:textId="054758AC" w:rsidR="005A2A16" w:rsidRPr="006C02C2" w:rsidRDefault="00941C9C" w:rsidP="005A2A16">
            <w:pPr>
              <w:rPr>
                <w:rFonts w:ascii="Arial" w:hAnsi="Arial" w:cs="Arial"/>
                <w:b/>
                <w:bCs/>
                <w:color w:val="000000" w:themeColor="text1"/>
              </w:rPr>
            </w:pPr>
            <w:r w:rsidRPr="006C02C2">
              <w:rPr>
                <w:rFonts w:ascii="Arial" w:hAnsi="Arial" w:cs="Arial"/>
                <w:color w:val="000000" w:themeColor="text1"/>
              </w:rPr>
              <w:t xml:space="preserve">The breakdown of the </w:t>
            </w:r>
            <w:r w:rsidR="009627E9" w:rsidRPr="006C02C2">
              <w:rPr>
                <w:rFonts w:ascii="Arial" w:hAnsi="Arial" w:cs="Arial"/>
                <w:color w:val="000000" w:themeColor="text1"/>
              </w:rPr>
              <w:t>c</w:t>
            </w:r>
            <w:r w:rsidRPr="006C02C2">
              <w:rPr>
                <w:rFonts w:ascii="Arial" w:hAnsi="Arial" w:cs="Arial"/>
                <w:color w:val="000000" w:themeColor="text1"/>
              </w:rPr>
              <w:t xml:space="preserve">harges is </w:t>
            </w:r>
            <w:r w:rsidRPr="006C02C2">
              <w:rPr>
                <w:rFonts w:ascii="Arial" w:hAnsi="Arial" w:cs="Arial"/>
                <w:b/>
                <w:bCs/>
                <w:i/>
                <w:iCs/>
                <w:color w:val="000000" w:themeColor="text1"/>
              </w:rPr>
              <w:t>[enter information here</w:t>
            </w:r>
            <w:r w:rsidRPr="006C02C2">
              <w:rPr>
                <w:rFonts w:ascii="Arial" w:hAnsi="Arial" w:cs="Arial"/>
                <w:color w:val="000000" w:themeColor="text1"/>
              </w:rPr>
              <w:t xml:space="preserve">] </w:t>
            </w:r>
            <w:r w:rsidR="005A2A16" w:rsidRPr="006C02C2">
              <w:rPr>
                <w:rFonts w:ascii="Arial" w:hAnsi="Arial" w:cs="Arial"/>
                <w:b/>
                <w:bCs/>
                <w:color w:val="000000" w:themeColor="text1"/>
              </w:rPr>
              <w:t xml:space="preserve"> </w:t>
            </w:r>
          </w:p>
          <w:p w14:paraId="0FAD33E2" w14:textId="1D2171D0" w:rsidR="00941C9C" w:rsidRPr="006C02C2" w:rsidRDefault="005A2A16" w:rsidP="003952A4">
            <w:pPr>
              <w:rPr>
                <w:rFonts w:ascii="Arial" w:hAnsi="Arial" w:cs="Arial"/>
                <w:color w:val="000000" w:themeColor="text1"/>
              </w:rPr>
            </w:pPr>
            <w:r w:rsidRPr="006C02C2">
              <w:rPr>
                <w:rFonts w:ascii="Arial" w:hAnsi="Arial" w:cs="Arial"/>
                <w:b/>
                <w:bCs/>
                <w:color w:val="000000" w:themeColor="text1"/>
              </w:rPr>
              <w:t>OR</w:t>
            </w:r>
            <w:r w:rsidRPr="006C02C2">
              <w:rPr>
                <w:rFonts w:ascii="Arial" w:hAnsi="Arial" w:cs="Arial"/>
                <w:color w:val="000000" w:themeColor="text1"/>
              </w:rPr>
              <w:t xml:space="preserve"> state as described in Annex FOUR: Pricing Schedule.</w:t>
            </w:r>
          </w:p>
        </w:tc>
      </w:tr>
      <w:tr w:rsidR="00941C9C" w:rsidRPr="006C02C2" w14:paraId="6A90277E" w14:textId="77777777" w:rsidTr="00BB4D14">
        <w:trPr>
          <w:trHeight w:val="873"/>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00C2E0" w14:textId="43C73457" w:rsidR="00941C9C" w:rsidRPr="006C02C2" w:rsidRDefault="008B2465" w:rsidP="00941C9C">
            <w:pPr>
              <w:rPr>
                <w:rFonts w:ascii="Arial" w:hAnsi="Arial" w:cs="Arial"/>
                <w:b/>
                <w:color w:val="000000" w:themeColor="text1"/>
              </w:rPr>
            </w:pPr>
            <w:r w:rsidRPr="006C02C2">
              <w:rPr>
                <w:rFonts w:ascii="Arial" w:hAnsi="Arial" w:cs="Arial"/>
                <w:b/>
                <w:color w:val="000000" w:themeColor="text1"/>
              </w:rPr>
              <w:t>R</w:t>
            </w:r>
            <w:r w:rsidR="00941C9C" w:rsidRPr="006C02C2">
              <w:rPr>
                <w:rFonts w:ascii="Arial" w:hAnsi="Arial" w:cs="Arial"/>
                <w:b/>
                <w:color w:val="000000" w:themeColor="text1"/>
              </w:rPr>
              <w:t>enewals</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40E1B2" w14:textId="08432977"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Do renewals apply? </w:t>
            </w:r>
            <w:r w:rsidRPr="006C02C2">
              <w:rPr>
                <w:rFonts w:ascii="Arial" w:hAnsi="Arial" w:cs="Arial"/>
                <w:b/>
                <w:bCs/>
                <w:color w:val="000000" w:themeColor="text1"/>
              </w:rPr>
              <w:t>[</w:t>
            </w:r>
            <w:r w:rsidRPr="006C02C2">
              <w:rPr>
                <w:rFonts w:ascii="Arial" w:hAnsi="Arial" w:cs="Arial"/>
                <w:b/>
                <w:bCs/>
                <w:i/>
                <w:iCs/>
                <w:color w:val="000000" w:themeColor="text1"/>
              </w:rPr>
              <w:t>Yes / No</w:t>
            </w:r>
            <w:r w:rsidRPr="006C02C2">
              <w:rPr>
                <w:rFonts w:ascii="Arial" w:hAnsi="Arial" w:cs="Arial"/>
                <w:b/>
                <w:bCs/>
                <w:color w:val="000000" w:themeColor="text1"/>
              </w:rPr>
              <w:t>]</w:t>
            </w:r>
            <w:r w:rsidR="005A2A16" w:rsidRPr="006C02C2">
              <w:rPr>
                <w:rFonts w:ascii="Arial" w:hAnsi="Arial" w:cs="Arial"/>
                <w:b/>
                <w:bCs/>
                <w:color w:val="000000" w:themeColor="text1"/>
              </w:rPr>
              <w:t>.</w:t>
            </w:r>
            <w:r w:rsidR="006E6023" w:rsidRPr="006C02C2">
              <w:rPr>
                <w:rFonts w:ascii="Arial" w:hAnsi="Arial" w:cs="Arial"/>
                <w:b/>
                <w:bCs/>
                <w:color w:val="000000" w:themeColor="text1"/>
              </w:rPr>
              <w:br/>
            </w:r>
          </w:p>
          <w:p w14:paraId="151F3DBD" w14:textId="2717FC4D" w:rsidR="00941C9C" w:rsidRPr="006C02C2" w:rsidRDefault="009627E9" w:rsidP="00941C9C">
            <w:pPr>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w</w:t>
            </w:r>
            <w:r w:rsidR="00941C9C" w:rsidRPr="006C02C2">
              <w:rPr>
                <w:rFonts w:ascii="Arial" w:hAnsi="Arial" w:cs="Arial"/>
                <w:color w:val="000000" w:themeColor="text1"/>
              </w:rPr>
              <w:t>here Yes – see clause</w:t>
            </w:r>
            <w:r w:rsidRPr="006C02C2">
              <w:rPr>
                <w:rFonts w:ascii="Arial" w:hAnsi="Arial" w:cs="Arial"/>
                <w:color w:val="000000" w:themeColor="text1"/>
              </w:rPr>
              <w:t>s 11.</w:t>
            </w:r>
            <w:r w:rsidR="008B2465" w:rsidRPr="006C02C2">
              <w:rPr>
                <w:rFonts w:ascii="Arial" w:hAnsi="Arial" w:cs="Arial"/>
                <w:color w:val="000000" w:themeColor="text1"/>
              </w:rPr>
              <w:t>8 and 11.9</w:t>
            </w:r>
            <w:r w:rsidR="00941C9C" w:rsidRPr="006C02C2">
              <w:rPr>
                <w:rFonts w:ascii="Arial" w:hAnsi="Arial" w:cs="Arial"/>
                <w:color w:val="000000" w:themeColor="text1"/>
              </w:rPr>
              <w:t xml:space="preserve"> </w:t>
            </w:r>
            <w:r w:rsidRPr="006C02C2">
              <w:rPr>
                <w:rFonts w:ascii="Arial" w:hAnsi="Arial" w:cs="Arial"/>
                <w:color w:val="000000" w:themeColor="text1"/>
              </w:rPr>
              <w:t xml:space="preserve">of the </w:t>
            </w:r>
            <w:r w:rsidR="00EE7EA3" w:rsidRPr="006C02C2">
              <w:rPr>
                <w:rFonts w:ascii="Arial" w:hAnsi="Arial" w:cs="Arial"/>
                <w:color w:val="000000" w:themeColor="text1"/>
              </w:rPr>
              <w:t>“Call Off Terms &amp; Conditions”</w:t>
            </w:r>
            <w:r w:rsidRPr="006C02C2">
              <w:rPr>
                <w:rFonts w:ascii="Arial" w:hAnsi="Arial" w:cs="Arial"/>
                <w:color w:val="000000" w:themeColor="text1"/>
              </w:rPr>
              <w:t>)</w:t>
            </w:r>
            <w:r w:rsidR="005A2A16" w:rsidRPr="006C02C2">
              <w:rPr>
                <w:rFonts w:ascii="Arial" w:hAnsi="Arial" w:cs="Arial"/>
                <w:color w:val="000000" w:themeColor="text1"/>
              </w:rPr>
              <w:t>.</w:t>
            </w:r>
          </w:p>
        </w:tc>
      </w:tr>
    </w:tbl>
    <w:p w14:paraId="3747F094" w14:textId="213E24B1" w:rsidR="00941C9C" w:rsidRDefault="00941C9C" w:rsidP="00941C9C">
      <w:pPr>
        <w:rPr>
          <w:rFonts w:ascii="Arial" w:hAnsi="Arial" w:cs="Arial"/>
          <w:color w:val="000000" w:themeColor="text1"/>
        </w:rPr>
      </w:pPr>
    </w:p>
    <w:p w14:paraId="0A528A31" w14:textId="0306AC1F" w:rsidR="00941C9C" w:rsidRDefault="00941C9C" w:rsidP="00B310A2">
      <w:pPr>
        <w:rPr>
          <w:rFonts w:ascii="Arial" w:hAnsi="Arial" w:cs="Arial"/>
          <w:color w:val="000000" w:themeColor="text1"/>
        </w:rPr>
      </w:pPr>
    </w:p>
    <w:p w14:paraId="26527B3E" w14:textId="70AC352C" w:rsidR="00941C9C" w:rsidRPr="00941C9C" w:rsidRDefault="00941C9C" w:rsidP="00941C9C">
      <w:pPr>
        <w:rPr>
          <w:rFonts w:ascii="Arial" w:hAnsi="Arial" w:cs="Arial"/>
          <w:color w:val="000000" w:themeColor="text1"/>
        </w:rPr>
      </w:pPr>
    </w:p>
    <w:p w14:paraId="454EC01B" w14:textId="60B04135" w:rsidR="00941C9C" w:rsidRPr="00941C9C" w:rsidRDefault="00941C9C" w:rsidP="007E3996">
      <w:pPr>
        <w:pStyle w:val="TCHeading1"/>
      </w:pPr>
      <w:bookmarkStart w:id="20" w:name="_Toc58936950"/>
      <w:r w:rsidRPr="00941C9C">
        <w:t xml:space="preserve">Formation of </w:t>
      </w:r>
      <w:r w:rsidR="007E3996">
        <w:t>C</w:t>
      </w:r>
      <w:r w:rsidRPr="00941C9C">
        <w:t>ontract</w:t>
      </w:r>
      <w:bookmarkEnd w:id="20"/>
    </w:p>
    <w:p w14:paraId="632BF9FA" w14:textId="5E36D13D" w:rsidR="007E3996" w:rsidRDefault="00941C9C" w:rsidP="00941C9C">
      <w:pPr>
        <w:pStyle w:val="TCBodyaferH1"/>
      </w:pPr>
      <w:r w:rsidRPr="00941C9C">
        <w:t xml:space="preserve">By signing and returning this </w:t>
      </w:r>
      <w:r w:rsidR="00EE7EA3">
        <w:t>Call Off Order Form</w:t>
      </w:r>
      <w:r w:rsidRPr="00941C9C">
        <w:t xml:space="preserve">, the Provider agrees to </w:t>
      </w:r>
      <w:r w:rsidR="003F1C62" w:rsidRPr="00941C9C">
        <w:t>enter</w:t>
      </w:r>
      <w:r w:rsidRPr="00941C9C">
        <w:t xml:space="preserve"> a Call-Off </w:t>
      </w:r>
      <w:r w:rsidR="000401C6">
        <w:t>c</w:t>
      </w:r>
      <w:r w:rsidRPr="00941C9C">
        <w:t>ontract with the Purchasing Authority.</w:t>
      </w:r>
    </w:p>
    <w:p w14:paraId="01B05611" w14:textId="780604FF" w:rsidR="007E3996" w:rsidRDefault="00941C9C" w:rsidP="00941C9C">
      <w:pPr>
        <w:pStyle w:val="TCBodyaferH1"/>
      </w:pPr>
      <w:r w:rsidRPr="007E3996">
        <w:t xml:space="preserve">The Parties agree that they have read the </w:t>
      </w:r>
      <w:r w:rsidR="00EE7EA3">
        <w:t>Call Off Order Form</w:t>
      </w:r>
      <w:r w:rsidRPr="007E3996">
        <w:t xml:space="preserve"> and the </w:t>
      </w:r>
      <w:r w:rsidR="00EE7EA3">
        <w:t>“Call Off Terms &amp; Conditions”</w:t>
      </w:r>
      <w:r w:rsidR="007E3996">
        <w:t xml:space="preserve"> </w:t>
      </w:r>
      <w:r w:rsidRPr="007E3996">
        <w:t xml:space="preserve">terms and by signing below agree to be bound by this Call-Off </w:t>
      </w:r>
      <w:r w:rsidR="000401C6">
        <w:t>c</w:t>
      </w:r>
      <w:r w:rsidRPr="007E3996">
        <w:t>ontract.</w:t>
      </w:r>
    </w:p>
    <w:p w14:paraId="77C28C68" w14:textId="19FAA3CC" w:rsidR="007E3996" w:rsidRDefault="00941C9C" w:rsidP="00941C9C">
      <w:pPr>
        <w:pStyle w:val="TCBodyaferH1"/>
      </w:pPr>
      <w:r w:rsidRPr="007E3996">
        <w:t xml:space="preserve">This Call-Off </w:t>
      </w:r>
      <w:r w:rsidR="000401C6">
        <w:t>c</w:t>
      </w:r>
      <w:r w:rsidRPr="007E3996">
        <w:t xml:space="preserve">ontract will be formed when the Purchasing Authority acknowledges receipt of the signed copy of the </w:t>
      </w:r>
      <w:r w:rsidR="00EE7EA3">
        <w:t xml:space="preserve">Call Off Order Form </w:t>
      </w:r>
      <w:r w:rsidRPr="007E3996">
        <w:t>from the Provider.</w:t>
      </w:r>
    </w:p>
    <w:p w14:paraId="49FDDC00" w14:textId="3F6A9802" w:rsidR="007E3996" w:rsidRDefault="00941C9C" w:rsidP="007E3996">
      <w:pPr>
        <w:pStyle w:val="TCBodyaferH1"/>
      </w:pPr>
      <w:r w:rsidRPr="007E3996">
        <w:t xml:space="preserve">In cases of any ambiguity or conflict, the terms and conditions of this </w:t>
      </w:r>
      <w:r w:rsidR="00EE7EA3">
        <w:t xml:space="preserve">Call Off Order Form </w:t>
      </w:r>
      <w:r w:rsidRPr="007E3996">
        <w:t xml:space="preserve">will supersede those of the Provider </w:t>
      </w:r>
      <w:r w:rsidR="00055C11">
        <w:t>t</w:t>
      </w:r>
      <w:r w:rsidRPr="007E3996">
        <w:t xml:space="preserve">erms and </w:t>
      </w:r>
      <w:r w:rsidR="00055C11">
        <w:t>c</w:t>
      </w:r>
      <w:r w:rsidRPr="007E3996">
        <w:t>onditions as per the order of precedence set out in clause</w:t>
      </w:r>
      <w:r w:rsidR="007E3996">
        <w:t>s</w:t>
      </w:r>
      <w:r w:rsidRPr="007E3996">
        <w:t xml:space="preserve"> </w:t>
      </w:r>
      <w:r w:rsidR="00055C11">
        <w:t xml:space="preserve">2: </w:t>
      </w:r>
      <w:r w:rsidR="007E3996" w:rsidRPr="007E3996">
        <w:t>Overriding Provisions</w:t>
      </w:r>
      <w:r w:rsidR="00055C11">
        <w:t xml:space="preserve"> to the </w:t>
      </w:r>
      <w:r w:rsidR="00EE7EA3">
        <w:t>“Call Off Terms &amp; Conditions”</w:t>
      </w:r>
      <w:r w:rsidR="001E0C64">
        <w:t>.</w:t>
      </w:r>
    </w:p>
    <w:p w14:paraId="30BED7BB" w14:textId="245CBA60" w:rsidR="00055C11" w:rsidRDefault="00055C11">
      <w:pPr>
        <w:rPr>
          <w:rFonts w:ascii="Arial" w:hAnsi="Arial" w:cs="Arial"/>
          <w:color w:val="000000" w:themeColor="text1"/>
          <w:lang w:eastAsia="en-US"/>
        </w:rPr>
      </w:pPr>
      <w:r>
        <w:br w:type="page"/>
      </w:r>
    </w:p>
    <w:p w14:paraId="1466B072" w14:textId="77777777" w:rsidR="00055C11" w:rsidRPr="007E3996" w:rsidRDefault="00055C11" w:rsidP="00853B1D">
      <w:pPr>
        <w:pStyle w:val="TCBodyaferH1"/>
        <w:numPr>
          <w:ilvl w:val="0"/>
          <w:numId w:val="0"/>
        </w:numPr>
        <w:ind w:left="792"/>
      </w:pPr>
    </w:p>
    <w:p w14:paraId="4B946AC6" w14:textId="2BB36642" w:rsidR="00055C11" w:rsidRPr="00941C9C" w:rsidRDefault="004E309B" w:rsidP="00853B1D">
      <w:pPr>
        <w:pStyle w:val="TCHeading1"/>
      </w:pPr>
      <w:bookmarkStart w:id="21" w:name="_Toc58936951"/>
      <w:r w:rsidRPr="00941C9C">
        <w:t>Signatures</w:t>
      </w:r>
      <w:bookmarkEnd w:id="21"/>
    </w:p>
    <w:p w14:paraId="17D102D4" w14:textId="1C66B15E" w:rsidR="00055C11" w:rsidRPr="00941C9C" w:rsidRDefault="00055C11" w:rsidP="00055C11">
      <w:pPr>
        <w:pStyle w:val="Paragraphnonumbers"/>
        <w:rPr>
          <w:rFonts w:cs="Arial"/>
        </w:rPr>
      </w:pPr>
      <w:r w:rsidRPr="00941C9C">
        <w:rPr>
          <w:rFonts w:cs="Arial"/>
        </w:rPr>
        <w:t>AS WITNESS the hands of the parties the day and year below first written</w:t>
      </w:r>
      <w:r w:rsidR="004E309B">
        <w:rPr>
          <w:rFonts w:cs="Arial"/>
        </w:rPr>
        <w:t>.</w:t>
      </w:r>
    </w:p>
    <w:p w14:paraId="1283CAC5" w14:textId="77777777" w:rsidR="00055C11" w:rsidRPr="00941C9C" w:rsidRDefault="00055C11" w:rsidP="00055C11">
      <w:pPr>
        <w:pStyle w:val="TCH2Annex"/>
      </w:pPr>
      <w:bookmarkStart w:id="22" w:name="_Toc57631832"/>
      <w:bookmarkStart w:id="23" w:name="_Toc58936973"/>
      <w:r w:rsidRPr="00941C9C">
        <w:t>Authorised Signatories</w:t>
      </w:r>
      <w:bookmarkEnd w:id="22"/>
      <w:bookmarkEnd w:id="23"/>
    </w:p>
    <w:tbl>
      <w:tblPr>
        <w:tblStyle w:val="PlainTable1"/>
        <w:tblW w:w="0" w:type="auto"/>
        <w:tblLook w:val="04A0" w:firstRow="1" w:lastRow="0" w:firstColumn="1" w:lastColumn="0" w:noHBand="0" w:noVBand="1"/>
      </w:tblPr>
      <w:tblGrid>
        <w:gridCol w:w="8296"/>
      </w:tblGrid>
      <w:tr w:rsidR="00055C11" w:rsidRPr="00941C9C" w14:paraId="49C4632D" w14:textId="77777777" w:rsidTr="00CA30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65069D10" w14:textId="77777777" w:rsidR="00055C11" w:rsidRPr="00941C9C" w:rsidRDefault="00055C11" w:rsidP="00CA30A1">
            <w:pPr>
              <w:pStyle w:val="TCTable"/>
              <w:rPr>
                <w:rFonts w:cs="Arial"/>
                <w:color w:val="000000" w:themeColor="text1"/>
              </w:rPr>
            </w:pPr>
            <w:r w:rsidRPr="00941C9C">
              <w:rPr>
                <w:rFonts w:cs="Arial"/>
                <w:color w:val="000000" w:themeColor="text1"/>
              </w:rPr>
              <w:t>For and on behalf of The Provider:</w:t>
            </w:r>
          </w:p>
        </w:tc>
      </w:tr>
      <w:tr w:rsidR="00055C11" w:rsidRPr="00941C9C" w14:paraId="64F106A4" w14:textId="77777777" w:rsidTr="00CA3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0E1D9290"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Signature</w:t>
            </w:r>
          </w:p>
          <w:p w14:paraId="1F8C504B" w14:textId="77777777" w:rsidR="00055C11" w:rsidRPr="00941C9C" w:rsidRDefault="00055C11" w:rsidP="00CA30A1">
            <w:pPr>
              <w:pStyle w:val="TCTable"/>
              <w:rPr>
                <w:rFonts w:cs="Arial"/>
                <w:color w:val="000000" w:themeColor="text1"/>
              </w:rPr>
            </w:pPr>
          </w:p>
        </w:tc>
      </w:tr>
      <w:tr w:rsidR="00055C11" w:rsidRPr="00941C9C" w14:paraId="607A873B" w14:textId="77777777" w:rsidTr="00CA30A1">
        <w:tc>
          <w:tcPr>
            <w:cnfStyle w:val="001000000000" w:firstRow="0" w:lastRow="0" w:firstColumn="1" w:lastColumn="0" w:oddVBand="0" w:evenVBand="0" w:oddHBand="0" w:evenHBand="0" w:firstRowFirstColumn="0" w:firstRowLastColumn="0" w:lastRowFirstColumn="0" w:lastRowLastColumn="0"/>
            <w:tcW w:w="8296" w:type="dxa"/>
          </w:tcPr>
          <w:p w14:paraId="0D98A0AA"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Print Name</w:t>
            </w:r>
          </w:p>
          <w:p w14:paraId="3358607E" w14:textId="77777777" w:rsidR="00055C11" w:rsidRPr="00941C9C" w:rsidRDefault="00055C11" w:rsidP="00CA30A1">
            <w:pPr>
              <w:pStyle w:val="TCTable"/>
              <w:rPr>
                <w:rFonts w:cs="Arial"/>
                <w:color w:val="000000" w:themeColor="text1"/>
              </w:rPr>
            </w:pPr>
          </w:p>
        </w:tc>
      </w:tr>
      <w:tr w:rsidR="00055C11" w:rsidRPr="00941C9C" w14:paraId="1F76B684" w14:textId="77777777" w:rsidTr="00CA3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57A2CAE2"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Date</w:t>
            </w:r>
          </w:p>
          <w:p w14:paraId="1B4E21E3" w14:textId="77777777" w:rsidR="00055C11" w:rsidRPr="00941C9C" w:rsidRDefault="00055C11" w:rsidP="00CA30A1">
            <w:pPr>
              <w:pStyle w:val="TCTable"/>
              <w:rPr>
                <w:rFonts w:cs="Arial"/>
                <w:color w:val="000000" w:themeColor="text1"/>
              </w:rPr>
            </w:pPr>
          </w:p>
        </w:tc>
      </w:tr>
      <w:tr w:rsidR="00055C11" w:rsidRPr="00941C9C" w14:paraId="64C0A090" w14:textId="77777777" w:rsidTr="00CA30A1">
        <w:tc>
          <w:tcPr>
            <w:cnfStyle w:val="001000000000" w:firstRow="0" w:lastRow="0" w:firstColumn="1" w:lastColumn="0" w:oddVBand="0" w:evenVBand="0" w:oddHBand="0" w:evenHBand="0" w:firstRowFirstColumn="0" w:firstRowLastColumn="0" w:lastRowFirstColumn="0" w:lastRowLastColumn="0"/>
            <w:tcW w:w="8296" w:type="dxa"/>
          </w:tcPr>
          <w:p w14:paraId="2844B082"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 xml:space="preserve">Position </w:t>
            </w:r>
            <w:r w:rsidRPr="00941C9C">
              <w:rPr>
                <w:rFonts w:cs="Arial"/>
                <w:color w:val="000000" w:themeColor="text1"/>
              </w:rPr>
              <w:br/>
              <w:t>(Budget Holder)</w:t>
            </w:r>
          </w:p>
          <w:p w14:paraId="6E343ACC" w14:textId="77777777" w:rsidR="00055C11" w:rsidRPr="00941C9C" w:rsidRDefault="00055C11" w:rsidP="00CA30A1">
            <w:pPr>
              <w:pStyle w:val="TCTable"/>
              <w:rPr>
                <w:rFonts w:cs="Arial"/>
                <w:color w:val="000000" w:themeColor="text1"/>
              </w:rPr>
            </w:pPr>
          </w:p>
        </w:tc>
      </w:tr>
    </w:tbl>
    <w:p w14:paraId="4CDCA946" w14:textId="77777777" w:rsidR="00055C11" w:rsidRPr="00941C9C" w:rsidRDefault="00055C11" w:rsidP="00055C11">
      <w:pPr>
        <w:pStyle w:val="TCH1Annex"/>
      </w:pPr>
    </w:p>
    <w:tbl>
      <w:tblPr>
        <w:tblStyle w:val="PlainTable1"/>
        <w:tblW w:w="0" w:type="auto"/>
        <w:tblLook w:val="04A0" w:firstRow="1" w:lastRow="0" w:firstColumn="1" w:lastColumn="0" w:noHBand="0" w:noVBand="1"/>
      </w:tblPr>
      <w:tblGrid>
        <w:gridCol w:w="8296"/>
      </w:tblGrid>
      <w:tr w:rsidR="00055C11" w:rsidRPr="00941C9C" w14:paraId="459DB0EA" w14:textId="77777777" w:rsidTr="00CA30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4856D106" w14:textId="77777777" w:rsidR="00055C11" w:rsidRPr="00941C9C" w:rsidRDefault="00055C11" w:rsidP="00CA30A1">
            <w:pPr>
              <w:pStyle w:val="TCTable"/>
              <w:rPr>
                <w:rFonts w:cs="Arial"/>
                <w:color w:val="000000" w:themeColor="text1"/>
              </w:rPr>
            </w:pPr>
            <w:r w:rsidRPr="00941C9C">
              <w:rPr>
                <w:rFonts w:cs="Arial"/>
                <w:color w:val="000000" w:themeColor="text1"/>
              </w:rPr>
              <w:t>For and on behalf of The Purchasing Authority</w:t>
            </w:r>
          </w:p>
        </w:tc>
      </w:tr>
      <w:tr w:rsidR="00055C11" w:rsidRPr="00941C9C" w14:paraId="640CCF3D" w14:textId="77777777" w:rsidTr="00CA3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4D98E3C3"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Signature</w:t>
            </w:r>
          </w:p>
          <w:p w14:paraId="7D66991C" w14:textId="77777777" w:rsidR="00055C11" w:rsidRPr="00941C9C" w:rsidRDefault="00055C11" w:rsidP="00CA30A1">
            <w:pPr>
              <w:pStyle w:val="TCTable"/>
              <w:rPr>
                <w:rFonts w:cs="Arial"/>
                <w:color w:val="000000" w:themeColor="text1"/>
              </w:rPr>
            </w:pPr>
          </w:p>
        </w:tc>
      </w:tr>
      <w:tr w:rsidR="00055C11" w:rsidRPr="00941C9C" w14:paraId="749D05C3" w14:textId="77777777" w:rsidTr="00CA30A1">
        <w:tc>
          <w:tcPr>
            <w:cnfStyle w:val="001000000000" w:firstRow="0" w:lastRow="0" w:firstColumn="1" w:lastColumn="0" w:oddVBand="0" w:evenVBand="0" w:oddHBand="0" w:evenHBand="0" w:firstRowFirstColumn="0" w:firstRowLastColumn="0" w:lastRowFirstColumn="0" w:lastRowLastColumn="0"/>
            <w:tcW w:w="8296" w:type="dxa"/>
          </w:tcPr>
          <w:p w14:paraId="5A7751F7"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Print Name</w:t>
            </w:r>
          </w:p>
          <w:p w14:paraId="2E9065C5" w14:textId="77777777" w:rsidR="00055C11" w:rsidRPr="00941C9C" w:rsidRDefault="00055C11" w:rsidP="00CA30A1">
            <w:pPr>
              <w:pStyle w:val="TCTable"/>
              <w:rPr>
                <w:rFonts w:cs="Arial"/>
                <w:color w:val="000000" w:themeColor="text1"/>
              </w:rPr>
            </w:pPr>
          </w:p>
        </w:tc>
      </w:tr>
      <w:tr w:rsidR="00055C11" w:rsidRPr="00941C9C" w14:paraId="637350D6" w14:textId="77777777" w:rsidTr="00CA3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46F309D1"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Date</w:t>
            </w:r>
          </w:p>
          <w:p w14:paraId="74CC7A0E" w14:textId="77777777" w:rsidR="00055C11" w:rsidRPr="00941C9C" w:rsidRDefault="00055C11" w:rsidP="00CA30A1">
            <w:pPr>
              <w:pStyle w:val="TCTable"/>
              <w:rPr>
                <w:rFonts w:cs="Arial"/>
                <w:color w:val="000000" w:themeColor="text1"/>
              </w:rPr>
            </w:pPr>
          </w:p>
        </w:tc>
      </w:tr>
      <w:tr w:rsidR="00055C11" w:rsidRPr="00941C9C" w14:paraId="29906040" w14:textId="77777777" w:rsidTr="00CA30A1">
        <w:tc>
          <w:tcPr>
            <w:cnfStyle w:val="001000000000" w:firstRow="0" w:lastRow="0" w:firstColumn="1" w:lastColumn="0" w:oddVBand="0" w:evenVBand="0" w:oddHBand="0" w:evenHBand="0" w:firstRowFirstColumn="0" w:firstRowLastColumn="0" w:lastRowFirstColumn="0" w:lastRowLastColumn="0"/>
            <w:tcW w:w="8296" w:type="dxa"/>
          </w:tcPr>
          <w:p w14:paraId="59F1155B"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 xml:space="preserve">Position </w:t>
            </w:r>
            <w:r w:rsidRPr="00941C9C">
              <w:rPr>
                <w:rFonts w:cs="Arial"/>
                <w:color w:val="000000" w:themeColor="text1"/>
              </w:rPr>
              <w:br/>
              <w:t>(Budget Holder)</w:t>
            </w:r>
          </w:p>
          <w:p w14:paraId="10CD2851" w14:textId="77777777" w:rsidR="00055C11" w:rsidRPr="00941C9C" w:rsidRDefault="00055C11" w:rsidP="00CA30A1">
            <w:pPr>
              <w:pStyle w:val="TCTable"/>
              <w:rPr>
                <w:rFonts w:cs="Arial"/>
                <w:color w:val="000000" w:themeColor="text1"/>
              </w:rPr>
            </w:pPr>
          </w:p>
        </w:tc>
      </w:tr>
    </w:tbl>
    <w:p w14:paraId="40F67FDF" w14:textId="77777777" w:rsidR="00055C11" w:rsidRPr="007E3996" w:rsidRDefault="00055C11" w:rsidP="00853B1D">
      <w:pPr>
        <w:pStyle w:val="TCBodyaferH1"/>
        <w:numPr>
          <w:ilvl w:val="0"/>
          <w:numId w:val="0"/>
        </w:numPr>
      </w:pPr>
    </w:p>
    <w:p w14:paraId="3B9EDB57" w14:textId="77777777" w:rsidR="00941C9C" w:rsidRPr="00941C9C" w:rsidRDefault="00941C9C" w:rsidP="00853B1D">
      <w:pPr>
        <w:pStyle w:val="TCBodyaferH1"/>
        <w:numPr>
          <w:ilvl w:val="0"/>
          <w:numId w:val="0"/>
        </w:numPr>
      </w:pPr>
    </w:p>
    <w:p w14:paraId="6F0D93C3" w14:textId="77777777" w:rsidR="00941C9C" w:rsidRPr="00941C9C" w:rsidRDefault="00941C9C" w:rsidP="00941C9C">
      <w:pPr>
        <w:rPr>
          <w:rFonts w:ascii="Arial" w:hAnsi="Arial" w:cs="Arial"/>
          <w:b/>
          <w:color w:val="000000" w:themeColor="text1"/>
        </w:rPr>
      </w:pPr>
      <w:r w:rsidRPr="00941C9C">
        <w:rPr>
          <w:rFonts w:ascii="Arial" w:hAnsi="Arial" w:cs="Arial"/>
          <w:b/>
          <w:color w:val="000000" w:themeColor="text1"/>
        </w:rPr>
        <w:t xml:space="preserve"> </w:t>
      </w:r>
    </w:p>
    <w:p w14:paraId="5377CAD8" w14:textId="686F0E47" w:rsidR="00EE77D4" w:rsidRPr="00941C9C" w:rsidRDefault="00EE77D4" w:rsidP="00A3777B">
      <w:pPr>
        <w:pStyle w:val="TCH1Annex"/>
      </w:pPr>
      <w:bookmarkStart w:id="24" w:name="_Toc443408025"/>
      <w:bookmarkStart w:id="25" w:name="_Toc443411316"/>
      <w:bookmarkStart w:id="26" w:name="_Toc443408026"/>
      <w:bookmarkStart w:id="27" w:name="_Toc443411317"/>
      <w:bookmarkStart w:id="28" w:name="_Toc443555351"/>
      <w:bookmarkStart w:id="29" w:name="_Toc443555560"/>
      <w:bookmarkStart w:id="30" w:name="_Toc443555675"/>
      <w:bookmarkStart w:id="31" w:name="_Toc443555846"/>
      <w:bookmarkStart w:id="32" w:name="_Toc443555353"/>
      <w:bookmarkStart w:id="33" w:name="_Toc443555562"/>
      <w:bookmarkStart w:id="34" w:name="_Toc443555677"/>
      <w:bookmarkStart w:id="35" w:name="_Toc443555848"/>
      <w:bookmarkStart w:id="36" w:name="_Toc443555356"/>
      <w:bookmarkStart w:id="37" w:name="_Toc443555565"/>
      <w:bookmarkStart w:id="38" w:name="_Toc443555680"/>
      <w:bookmarkStart w:id="39" w:name="_Toc443555851"/>
      <w:bookmarkStart w:id="40" w:name="_Toc443555367"/>
      <w:bookmarkStart w:id="41" w:name="_Toc443555576"/>
      <w:bookmarkStart w:id="42" w:name="_Toc443555691"/>
      <w:bookmarkStart w:id="43" w:name="_Toc443555862"/>
      <w:bookmarkStart w:id="44" w:name="_Toc443555373"/>
      <w:bookmarkStart w:id="45" w:name="_Toc443555582"/>
      <w:bookmarkStart w:id="46" w:name="_Toc443555697"/>
      <w:bookmarkStart w:id="47" w:name="_Toc443555868"/>
      <w:bookmarkStart w:id="48" w:name="_Toc443555374"/>
      <w:bookmarkStart w:id="49" w:name="_Toc443555583"/>
      <w:bookmarkStart w:id="50" w:name="_Toc443555698"/>
      <w:bookmarkStart w:id="51" w:name="_Toc443555869"/>
      <w:bookmarkStart w:id="52" w:name="_Toc443555386"/>
      <w:bookmarkStart w:id="53" w:name="_Toc443555595"/>
      <w:bookmarkStart w:id="54" w:name="_Toc443555710"/>
      <w:bookmarkStart w:id="55" w:name="_Toc443555881"/>
      <w:bookmarkStart w:id="56" w:name="_Toc443555725"/>
      <w:bookmarkStart w:id="57" w:name="_Toc443555896"/>
      <w:bookmarkStart w:id="58" w:name="_Toc443411347"/>
      <w:bookmarkStart w:id="59" w:name="_Toc443411351"/>
      <w:bookmarkStart w:id="60" w:name="_Toc443411352"/>
      <w:bookmarkStart w:id="61" w:name="_Toc443411361"/>
      <w:bookmarkStart w:id="62" w:name="_Toc443411363"/>
      <w:bookmarkStart w:id="63" w:name="_Toc443411365"/>
      <w:bookmarkStart w:id="64" w:name="_Toc443411369"/>
      <w:bookmarkStart w:id="65" w:name="_Toc443411370"/>
      <w:bookmarkStart w:id="66" w:name="_Toc443411372"/>
      <w:bookmarkStart w:id="67" w:name="_Toc443411375"/>
      <w:bookmarkStart w:id="68" w:name="_Toc443411378"/>
      <w:bookmarkStart w:id="69" w:name="_Toc443411382"/>
      <w:bookmarkStart w:id="70" w:name="_Toc443411384"/>
      <w:bookmarkStart w:id="71" w:name="_Toc443411385"/>
      <w:bookmarkStart w:id="72" w:name="_Toc443408059"/>
      <w:bookmarkStart w:id="73" w:name="_Toc443411396"/>
      <w:bookmarkStart w:id="74" w:name="_Toc443408061"/>
      <w:bookmarkStart w:id="75" w:name="_Toc443411398"/>
      <w:bookmarkStart w:id="76" w:name="_Toc443411413"/>
      <w:bookmarkStart w:id="77" w:name="_Toc443411414"/>
      <w:bookmarkStart w:id="78" w:name="_Toc443411415"/>
      <w:bookmarkStart w:id="79" w:name="_Toc443411416"/>
      <w:bookmarkStart w:id="80" w:name="_Toc443411424"/>
      <w:bookmarkStart w:id="81" w:name="_Toc443408077"/>
      <w:bookmarkStart w:id="82" w:name="_Toc443411439"/>
      <w:bookmarkStart w:id="83" w:name="_Toc443408090"/>
      <w:bookmarkStart w:id="84" w:name="_Toc443411452"/>
      <w:bookmarkStart w:id="85" w:name="_Toc443408091"/>
      <w:bookmarkStart w:id="86" w:name="_Toc443411453"/>
      <w:bookmarkStart w:id="87" w:name="_Toc443411458"/>
      <w:bookmarkStart w:id="88" w:name="_Toc443411459"/>
      <w:bookmarkStart w:id="89" w:name="_Toc443411475"/>
      <w:bookmarkStart w:id="90" w:name="_Toc443411477"/>
      <w:bookmarkStart w:id="91" w:name="_Toc443411488"/>
      <w:bookmarkStart w:id="92" w:name="_Toc443411514"/>
      <w:bookmarkStart w:id="93" w:name="_Toc443411516"/>
      <w:bookmarkStart w:id="94" w:name="_Toc443411518"/>
      <w:bookmarkStart w:id="95" w:name="_Toc5893697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941C9C">
        <w:lastRenderedPageBreak/>
        <w:t>ANNEX ONE</w:t>
      </w:r>
      <w:r w:rsidR="00A13387" w:rsidRPr="00941C9C">
        <w:t xml:space="preserve">: </w:t>
      </w:r>
      <w:r w:rsidRPr="00941C9C">
        <w:t>Specification</w:t>
      </w:r>
      <w:bookmarkEnd w:id="95"/>
    </w:p>
    <w:p w14:paraId="35AD901E" w14:textId="490080A1" w:rsidR="000D1911" w:rsidRDefault="00183262" w:rsidP="00B64C7D">
      <w:pPr>
        <w:pStyle w:val="Paragraphnonumbers"/>
        <w:rPr>
          <w:rFonts w:cs="Arial"/>
        </w:rPr>
      </w:pPr>
      <w:r>
        <w:rPr>
          <w:rFonts w:cs="Arial"/>
          <w:highlight w:val="yellow"/>
        </w:rPr>
        <w:t>(</w:t>
      </w:r>
      <w:r w:rsidRPr="00853B1D">
        <w:rPr>
          <w:rFonts w:cs="Arial"/>
          <w:highlight w:val="yellow"/>
        </w:rPr>
        <w:t>Guidance Note</w:t>
      </w:r>
      <w:r w:rsidRPr="00941C9C">
        <w:rPr>
          <w:rFonts w:cs="Arial"/>
        </w:rPr>
        <w:t xml:space="preserve">: </w:t>
      </w:r>
      <w:r w:rsidR="00EE77D4" w:rsidRPr="003952A4">
        <w:rPr>
          <w:rFonts w:cs="Arial"/>
        </w:rPr>
        <w:t xml:space="preserve">to be defined by the </w:t>
      </w:r>
      <w:r w:rsidR="005D788B" w:rsidRPr="003952A4">
        <w:rPr>
          <w:rFonts w:cs="Arial"/>
        </w:rPr>
        <w:t>Purchasing Authority</w:t>
      </w:r>
      <w:r w:rsidR="00EE77D4" w:rsidRPr="003952A4">
        <w:rPr>
          <w:rFonts w:cs="Arial"/>
        </w:rPr>
        <w:t xml:space="preserve"> and / or Beneficiary as detailed in the </w:t>
      </w:r>
      <w:r w:rsidR="00E62EF0" w:rsidRPr="003952A4">
        <w:rPr>
          <w:rFonts w:cs="Arial"/>
        </w:rPr>
        <w:t xml:space="preserve">Call Off Order </w:t>
      </w:r>
      <w:r w:rsidR="007E3996" w:rsidRPr="003952A4">
        <w:rPr>
          <w:rFonts w:cs="Arial"/>
        </w:rPr>
        <w:t>Form</w:t>
      </w:r>
      <w:r w:rsidR="00F00D28">
        <w:rPr>
          <w:rFonts w:cs="Arial"/>
        </w:rPr>
        <w:t>.</w:t>
      </w:r>
    </w:p>
    <w:p w14:paraId="383C27B6" w14:textId="013FEDED" w:rsidR="00F00D28" w:rsidRDefault="00F00D28" w:rsidP="00B64C7D">
      <w:pPr>
        <w:pStyle w:val="Paragraphnonumbers"/>
        <w:rPr>
          <w:rFonts w:cs="Arial"/>
        </w:rPr>
      </w:pPr>
      <w:r>
        <w:rPr>
          <w:rFonts w:cs="Arial"/>
        </w:rPr>
        <w:t>Example details might include:</w:t>
      </w:r>
    </w:p>
    <w:p w14:paraId="145B53D6" w14:textId="7BEE58EB" w:rsidR="00C21F06" w:rsidRDefault="00F00D28" w:rsidP="003952A4">
      <w:pPr>
        <w:pStyle w:val="Paragraphnonumbers"/>
        <w:numPr>
          <w:ilvl w:val="0"/>
          <w:numId w:val="24"/>
        </w:numPr>
        <w:rPr>
          <w:rFonts w:cs="Arial"/>
        </w:rPr>
      </w:pPr>
      <w:r w:rsidRPr="003952A4">
        <w:rPr>
          <w:rFonts w:cs="Arial"/>
        </w:rPr>
        <w:t>Licensed Materials: (</w:t>
      </w:r>
      <w:r w:rsidRPr="003952A4">
        <w:rPr>
          <w:rFonts w:cs="Arial"/>
          <w:i/>
          <w:iCs/>
        </w:rPr>
        <w:t>name of database / journal title</w:t>
      </w:r>
      <w:r w:rsidR="00C21F06" w:rsidRPr="003952A4">
        <w:rPr>
          <w:rFonts w:cs="Arial"/>
          <w:i/>
          <w:iCs/>
        </w:rPr>
        <w:t>s</w:t>
      </w:r>
      <w:r w:rsidRPr="003952A4">
        <w:rPr>
          <w:rFonts w:cs="Arial"/>
        </w:rPr>
        <w:t>)</w:t>
      </w:r>
      <w:r w:rsidR="00C21F06">
        <w:rPr>
          <w:rFonts w:cs="Arial"/>
        </w:rPr>
        <w:t>.</w:t>
      </w:r>
    </w:p>
    <w:p w14:paraId="7341A125" w14:textId="01D61C52" w:rsidR="00C21F06" w:rsidRDefault="00F00D28" w:rsidP="003952A4">
      <w:pPr>
        <w:pStyle w:val="Paragraphnonumbers"/>
        <w:numPr>
          <w:ilvl w:val="0"/>
          <w:numId w:val="24"/>
        </w:numPr>
        <w:rPr>
          <w:rFonts w:cs="Arial"/>
        </w:rPr>
      </w:pPr>
      <w:r w:rsidRPr="003952A4">
        <w:rPr>
          <w:rFonts w:cs="Arial"/>
        </w:rPr>
        <w:t>Subscription Period</w:t>
      </w:r>
      <w:r w:rsidR="00C21F06">
        <w:rPr>
          <w:rFonts w:cs="Arial"/>
        </w:rPr>
        <w:t>.</w:t>
      </w:r>
      <w:r w:rsidRPr="003952A4">
        <w:rPr>
          <w:rFonts w:cs="Arial"/>
        </w:rPr>
        <w:tab/>
      </w:r>
    </w:p>
    <w:p w14:paraId="405BF0F8" w14:textId="7E96D903" w:rsidR="00C21F06" w:rsidRDefault="00F00D28" w:rsidP="003952A4">
      <w:pPr>
        <w:pStyle w:val="Paragraphnonumbers"/>
        <w:numPr>
          <w:ilvl w:val="0"/>
          <w:numId w:val="24"/>
        </w:numPr>
        <w:rPr>
          <w:rFonts w:cs="Arial"/>
        </w:rPr>
      </w:pPr>
      <w:r w:rsidRPr="003952A4">
        <w:rPr>
          <w:rFonts w:cs="Arial"/>
        </w:rPr>
        <w:t>Service</w:t>
      </w:r>
      <w:r w:rsidR="00C21F06">
        <w:rPr>
          <w:rFonts w:cs="Arial"/>
        </w:rPr>
        <w:t>: (</w:t>
      </w:r>
      <w:r w:rsidR="00C21F06" w:rsidRPr="003952A4">
        <w:rPr>
          <w:rFonts w:cs="Arial"/>
          <w:i/>
          <w:iCs/>
        </w:rPr>
        <w:t>search interface; unlimited and concurrent access for all Authorised Users as set out in “NHS Eligibility Criteria”; access v</w:t>
      </w:r>
      <w:r w:rsidR="00066142">
        <w:rPr>
          <w:rFonts w:cs="Arial"/>
          <w:i/>
          <w:iCs/>
        </w:rPr>
        <w:t>i</w:t>
      </w:r>
      <w:r w:rsidR="00C21F06" w:rsidRPr="003952A4">
        <w:rPr>
          <w:rFonts w:cs="Arial"/>
          <w:i/>
          <w:iCs/>
        </w:rPr>
        <w:t>a NHS Open Athens authentication; discoverable by xxx</w:t>
      </w:r>
      <w:r w:rsidR="00C21F06">
        <w:rPr>
          <w:rFonts w:cs="Arial"/>
        </w:rPr>
        <w:t>)</w:t>
      </w:r>
    </w:p>
    <w:p w14:paraId="04EC182E" w14:textId="77777777" w:rsidR="00C21F06" w:rsidRDefault="00C21F06" w:rsidP="003952A4">
      <w:pPr>
        <w:pStyle w:val="Paragraphnonumbers"/>
        <w:numPr>
          <w:ilvl w:val="0"/>
          <w:numId w:val="24"/>
        </w:numPr>
        <w:rPr>
          <w:rFonts w:cs="Arial"/>
        </w:rPr>
      </w:pPr>
      <w:r>
        <w:rPr>
          <w:rFonts w:cs="Arial"/>
        </w:rPr>
        <w:t>F</w:t>
      </w:r>
      <w:r w:rsidR="00F00D28" w:rsidRPr="003952A4">
        <w:rPr>
          <w:rFonts w:cs="Arial"/>
        </w:rPr>
        <w:t>ormat</w:t>
      </w:r>
      <w:r>
        <w:rPr>
          <w:rFonts w:cs="Arial"/>
        </w:rPr>
        <w:t>: (</w:t>
      </w:r>
      <w:r w:rsidRPr="003952A4">
        <w:rPr>
          <w:rFonts w:cs="Arial"/>
          <w:i/>
          <w:iCs/>
        </w:rPr>
        <w:t>platform name).</w:t>
      </w:r>
    </w:p>
    <w:p w14:paraId="4D771A5B" w14:textId="02FC2CAA" w:rsidR="00F00D28" w:rsidRDefault="00F00D28" w:rsidP="003952A4">
      <w:pPr>
        <w:pStyle w:val="Paragraphnonumbers"/>
        <w:numPr>
          <w:ilvl w:val="0"/>
          <w:numId w:val="24"/>
        </w:numPr>
        <w:rPr>
          <w:rFonts w:cs="Arial"/>
        </w:rPr>
      </w:pPr>
      <w:r w:rsidRPr="003952A4">
        <w:rPr>
          <w:rFonts w:cs="Arial"/>
        </w:rPr>
        <w:t>Fee</w:t>
      </w:r>
      <w:r w:rsidR="00C21F06">
        <w:rPr>
          <w:rFonts w:cs="Arial"/>
        </w:rPr>
        <w:t xml:space="preserve"> (</w:t>
      </w:r>
      <w:r w:rsidR="00C21F06" w:rsidRPr="003952A4">
        <w:rPr>
          <w:rFonts w:cs="Arial"/>
          <w:i/>
          <w:iCs/>
        </w:rPr>
        <w:t>as set out in Annex FOUR: Pricing Schedule</w:t>
      </w:r>
      <w:r w:rsidR="00C21F06">
        <w:rPr>
          <w:rFonts w:cs="Arial"/>
        </w:rPr>
        <w:t>).</w:t>
      </w:r>
    </w:p>
    <w:p w14:paraId="1F4A2F9B" w14:textId="5E1179C7" w:rsidR="00C21F06" w:rsidRDefault="00C21F06" w:rsidP="003952A4">
      <w:pPr>
        <w:pStyle w:val="Paragraphnonumbers"/>
        <w:numPr>
          <w:ilvl w:val="0"/>
          <w:numId w:val="24"/>
        </w:numPr>
        <w:rPr>
          <w:rFonts w:cs="Arial"/>
        </w:rPr>
      </w:pPr>
      <w:r>
        <w:rPr>
          <w:rFonts w:cs="Arial"/>
        </w:rPr>
        <w:t>Content discovery requirements (</w:t>
      </w:r>
      <w:r w:rsidRPr="003952A4">
        <w:rPr>
          <w:rFonts w:cs="Arial"/>
          <w:i/>
          <w:iCs/>
        </w:rPr>
        <w:t>link resolvers; RDS; via IP address</w:t>
      </w:r>
      <w:r>
        <w:rPr>
          <w:rFonts w:cs="Arial"/>
        </w:rPr>
        <w:t>)</w:t>
      </w:r>
      <w:r w:rsidR="00066142">
        <w:rPr>
          <w:rFonts w:cs="Arial"/>
        </w:rPr>
        <w:t>.</w:t>
      </w:r>
      <w:r>
        <w:rPr>
          <w:rFonts w:cs="Arial"/>
        </w:rPr>
        <w:t xml:space="preserve"> </w:t>
      </w:r>
    </w:p>
    <w:p w14:paraId="15C89B0E" w14:textId="60F84BFA" w:rsidR="00C21F06" w:rsidRDefault="00C21F06" w:rsidP="003952A4">
      <w:pPr>
        <w:pStyle w:val="Paragraphnonumbers"/>
        <w:numPr>
          <w:ilvl w:val="0"/>
          <w:numId w:val="24"/>
        </w:numPr>
        <w:rPr>
          <w:rFonts w:cs="Arial"/>
        </w:rPr>
      </w:pPr>
      <w:r>
        <w:rPr>
          <w:rFonts w:cs="Arial"/>
        </w:rPr>
        <w:t>Content upload frequency.</w:t>
      </w:r>
    </w:p>
    <w:p w14:paraId="31695CE6" w14:textId="6C652538" w:rsidR="00F00D28" w:rsidRPr="003952A4" w:rsidRDefault="00C21F06" w:rsidP="00B64C7D">
      <w:pPr>
        <w:pStyle w:val="ListParagraph"/>
        <w:numPr>
          <w:ilvl w:val="0"/>
          <w:numId w:val="24"/>
        </w:numPr>
        <w:spacing w:line="276" w:lineRule="auto"/>
        <w:rPr>
          <w:rFonts w:ascii="Arial" w:hAnsi="Arial" w:cs="Arial"/>
          <w:sz w:val="24"/>
          <w:szCs w:val="24"/>
        </w:rPr>
      </w:pPr>
      <w:r w:rsidRPr="00C21F06">
        <w:rPr>
          <w:rFonts w:ascii="Arial" w:hAnsi="Arial" w:cs="Arial"/>
          <w:sz w:val="24"/>
          <w:szCs w:val="24"/>
        </w:rPr>
        <w:t xml:space="preserve">Reporting and </w:t>
      </w:r>
      <w:r>
        <w:rPr>
          <w:rFonts w:ascii="Arial" w:hAnsi="Arial" w:cs="Arial"/>
          <w:sz w:val="24"/>
          <w:szCs w:val="24"/>
        </w:rPr>
        <w:t>m</w:t>
      </w:r>
      <w:r w:rsidRPr="00C21F06">
        <w:rPr>
          <w:rFonts w:ascii="Arial" w:hAnsi="Arial" w:cs="Arial"/>
          <w:sz w:val="24"/>
          <w:szCs w:val="24"/>
        </w:rPr>
        <w:t>onitoring</w:t>
      </w:r>
      <w:r>
        <w:rPr>
          <w:rFonts w:ascii="Arial" w:hAnsi="Arial" w:cs="Arial"/>
          <w:sz w:val="24"/>
          <w:szCs w:val="24"/>
        </w:rPr>
        <w:t xml:space="preserve"> requirement (</w:t>
      </w:r>
      <w:r w:rsidRPr="003952A4">
        <w:rPr>
          <w:rFonts w:ascii="Arial" w:hAnsi="Arial" w:cs="Arial"/>
          <w:i/>
          <w:iCs/>
          <w:sz w:val="24"/>
          <w:szCs w:val="24"/>
        </w:rPr>
        <w:t>frequency, report details etc.)</w:t>
      </w:r>
      <w:r>
        <w:rPr>
          <w:rFonts w:ascii="Arial" w:hAnsi="Arial" w:cs="Arial"/>
          <w:i/>
          <w:iCs/>
          <w:sz w:val="24"/>
          <w:szCs w:val="24"/>
        </w:rPr>
        <w:t>.</w:t>
      </w:r>
    </w:p>
    <w:p w14:paraId="7F51D744" w14:textId="59E2315D" w:rsidR="00C21F06" w:rsidRPr="003952A4" w:rsidRDefault="00C21F06" w:rsidP="00C21F06">
      <w:pPr>
        <w:spacing w:line="276" w:lineRule="auto"/>
        <w:rPr>
          <w:rFonts w:ascii="Arial" w:hAnsi="Arial" w:cs="Arial"/>
        </w:rPr>
      </w:pPr>
    </w:p>
    <w:p w14:paraId="70B748E1" w14:textId="7C1043B8" w:rsidR="00C21F06" w:rsidRPr="003952A4" w:rsidRDefault="00C21F06" w:rsidP="00C21F06">
      <w:pPr>
        <w:pStyle w:val="ListParagraph"/>
        <w:numPr>
          <w:ilvl w:val="0"/>
          <w:numId w:val="24"/>
        </w:numPr>
        <w:rPr>
          <w:rFonts w:ascii="Arial" w:hAnsi="Arial" w:cs="Arial"/>
          <w:sz w:val="24"/>
          <w:szCs w:val="24"/>
        </w:rPr>
      </w:pPr>
      <w:r w:rsidRPr="003952A4">
        <w:rPr>
          <w:rFonts w:ascii="Arial" w:hAnsi="Arial" w:cs="Arial"/>
          <w:sz w:val="24"/>
          <w:szCs w:val="24"/>
        </w:rPr>
        <w:t>Helpdesk and support contact details.</w:t>
      </w:r>
    </w:p>
    <w:p w14:paraId="558C937A" w14:textId="77777777" w:rsidR="00C21F06" w:rsidRPr="003952A4" w:rsidRDefault="00C21F06" w:rsidP="003952A4">
      <w:pPr>
        <w:spacing w:line="276" w:lineRule="auto"/>
        <w:rPr>
          <w:rFonts w:ascii="Arial" w:hAnsi="Arial" w:cs="Arial"/>
        </w:rPr>
      </w:pPr>
    </w:p>
    <w:p w14:paraId="5E7EABF5" w14:textId="77777777" w:rsidR="00EF1C49" w:rsidRPr="00941C9C" w:rsidRDefault="00EF1C49">
      <w:pPr>
        <w:pStyle w:val="TCAnnexBody"/>
        <w:numPr>
          <w:ilvl w:val="0"/>
          <w:numId w:val="0"/>
        </w:numPr>
        <w:ind w:left="792" w:hanging="792"/>
        <w:rPr>
          <w:rFonts w:cs="Arial"/>
          <w:color w:val="000000" w:themeColor="text1"/>
          <w:highlight w:val="yellow"/>
          <w:lang w:eastAsia="en-US"/>
        </w:rPr>
      </w:pPr>
    </w:p>
    <w:p w14:paraId="3C97C6C6" w14:textId="77777777" w:rsidR="00EE77D4" w:rsidRPr="00941C9C" w:rsidRDefault="00EE77D4">
      <w:pPr>
        <w:rPr>
          <w:rFonts w:ascii="Arial" w:hAnsi="Arial" w:cs="Arial"/>
          <w:b/>
          <w:color w:val="000000" w:themeColor="text1"/>
        </w:rPr>
      </w:pPr>
      <w:r w:rsidRPr="00941C9C">
        <w:rPr>
          <w:rFonts w:ascii="Arial" w:hAnsi="Arial" w:cs="Arial"/>
          <w:b/>
          <w:color w:val="000000" w:themeColor="text1"/>
        </w:rPr>
        <w:br w:type="page"/>
      </w:r>
    </w:p>
    <w:p w14:paraId="14BD6991" w14:textId="20BAF9F5" w:rsidR="006C7CFC" w:rsidRPr="00941C9C" w:rsidRDefault="00EE77D4" w:rsidP="006C7CFC">
      <w:pPr>
        <w:pStyle w:val="TCH1Annex"/>
      </w:pPr>
      <w:bookmarkStart w:id="96" w:name="_Toc58936975"/>
      <w:r w:rsidRPr="00941C9C">
        <w:lastRenderedPageBreak/>
        <w:t>ANNEX TWO</w:t>
      </w:r>
      <w:r w:rsidR="006C7CFC" w:rsidRPr="00941C9C">
        <w:t xml:space="preserve">: </w:t>
      </w:r>
      <w:r w:rsidR="00127189" w:rsidRPr="00941C9C">
        <w:t xml:space="preserve">Schedule for </w:t>
      </w:r>
      <w:r w:rsidR="006C7CFC" w:rsidRPr="00941C9C">
        <w:t>Northern Ireland Law</w:t>
      </w:r>
      <w:bookmarkEnd w:id="96"/>
      <w:r w:rsidR="006C7CFC" w:rsidRPr="00941C9C">
        <w:t xml:space="preserve"> </w:t>
      </w:r>
    </w:p>
    <w:p w14:paraId="62FCF5F7" w14:textId="6651B1E9" w:rsidR="00127189" w:rsidRPr="00941C9C" w:rsidRDefault="000578F9" w:rsidP="00941C9C">
      <w:pPr>
        <w:pStyle w:val="TCAnnexBody"/>
        <w:numPr>
          <w:ilvl w:val="0"/>
          <w:numId w:val="9"/>
        </w:numPr>
        <w:rPr>
          <w:rFonts w:cs="Arial"/>
        </w:rPr>
      </w:pPr>
      <w:r w:rsidRPr="00941C9C">
        <w:rPr>
          <w:rFonts w:cs="Arial"/>
        </w:rPr>
        <w:t>T</w:t>
      </w:r>
      <w:r w:rsidR="00E33B0E" w:rsidRPr="00941C9C">
        <w:rPr>
          <w:rFonts w:cs="Arial"/>
        </w:rPr>
        <w:t>his Annex TWO:</w:t>
      </w:r>
      <w:r w:rsidR="006C7CFC" w:rsidRPr="00941C9C">
        <w:rPr>
          <w:rFonts w:cs="Arial"/>
        </w:rPr>
        <w:t xml:space="preserve"> </w:t>
      </w:r>
      <w:r w:rsidR="00E33B0E" w:rsidRPr="00941C9C">
        <w:rPr>
          <w:rFonts w:cs="Arial"/>
        </w:rPr>
        <w:t>“</w:t>
      </w:r>
      <w:r w:rsidR="006C7CFC" w:rsidRPr="00941C9C">
        <w:rPr>
          <w:rFonts w:cs="Arial"/>
        </w:rPr>
        <w:t>Schedule</w:t>
      </w:r>
      <w:r w:rsidR="00E33B0E" w:rsidRPr="00941C9C">
        <w:rPr>
          <w:rFonts w:cs="Arial"/>
        </w:rPr>
        <w:t xml:space="preserve"> for Northern Ireland Law”</w:t>
      </w:r>
      <w:r w:rsidR="006C7CFC" w:rsidRPr="00941C9C">
        <w:rPr>
          <w:rFonts w:cs="Arial"/>
        </w:rPr>
        <w:t xml:space="preserve"> may be included </w:t>
      </w:r>
      <w:r w:rsidRPr="00941C9C">
        <w:rPr>
          <w:rFonts w:cs="Arial"/>
        </w:rPr>
        <w:t xml:space="preserve">as an annex to the </w:t>
      </w:r>
      <w:r w:rsidR="00EE7EA3">
        <w:rPr>
          <w:rFonts w:cs="Arial"/>
        </w:rPr>
        <w:t>“Call Off Order Form”</w:t>
      </w:r>
      <w:r w:rsidR="00E62EF0">
        <w:rPr>
          <w:rFonts w:cs="Arial"/>
        </w:rPr>
        <w:t xml:space="preserve"> </w:t>
      </w:r>
      <w:r w:rsidR="006C7CFC" w:rsidRPr="00941C9C">
        <w:rPr>
          <w:rFonts w:cs="Arial"/>
        </w:rPr>
        <w:t xml:space="preserve">to adapt the </w:t>
      </w:r>
      <w:r w:rsidR="00E33B0E" w:rsidRPr="00941C9C">
        <w:rPr>
          <w:rFonts w:cs="Arial"/>
        </w:rPr>
        <w:t>terms</w:t>
      </w:r>
      <w:r w:rsidRPr="00941C9C">
        <w:rPr>
          <w:rFonts w:cs="Arial"/>
        </w:rPr>
        <w:t xml:space="preserve"> set out in the </w:t>
      </w:r>
      <w:r w:rsidR="00EE7EA3">
        <w:rPr>
          <w:rFonts w:cs="Arial"/>
        </w:rPr>
        <w:t>“Call Off Terms &amp; Conditions”</w:t>
      </w:r>
      <w:r w:rsidRPr="00941C9C">
        <w:rPr>
          <w:rFonts w:cs="Arial"/>
        </w:rPr>
        <w:t xml:space="preserve"> document,</w:t>
      </w:r>
      <w:r w:rsidR="00E33B0E" w:rsidRPr="00941C9C">
        <w:rPr>
          <w:rFonts w:cs="Arial"/>
        </w:rPr>
        <w:t xml:space="preserve"> so that the Agreement </w:t>
      </w:r>
      <w:r w:rsidR="006C7CFC" w:rsidRPr="00941C9C">
        <w:rPr>
          <w:rFonts w:cs="Arial"/>
        </w:rPr>
        <w:t>is under Northern Ireland Law</w:t>
      </w:r>
      <w:r w:rsidR="00FA1C3E" w:rsidRPr="00941C9C">
        <w:rPr>
          <w:rFonts w:cs="Arial"/>
        </w:rPr>
        <w:t xml:space="preserve"> as follows:</w:t>
      </w:r>
    </w:p>
    <w:p w14:paraId="528C5CEF" w14:textId="3D81F0E6" w:rsidR="00127189" w:rsidRPr="00941C9C" w:rsidRDefault="006C7CFC" w:rsidP="00941C9C">
      <w:pPr>
        <w:pStyle w:val="TCAnnexBody"/>
        <w:numPr>
          <w:ilvl w:val="0"/>
          <w:numId w:val="9"/>
        </w:numPr>
        <w:rPr>
          <w:rFonts w:cs="Arial"/>
        </w:rPr>
      </w:pPr>
      <w:r w:rsidRPr="00941C9C">
        <w:rPr>
          <w:rFonts w:cs="Arial"/>
        </w:rPr>
        <w:t>Clause 25</w:t>
      </w:r>
      <w:r w:rsidR="00F97EB8" w:rsidRPr="00941C9C">
        <w:rPr>
          <w:rFonts w:cs="Arial"/>
        </w:rPr>
        <w:t xml:space="preserve">: </w:t>
      </w:r>
      <w:r w:rsidRPr="00941C9C">
        <w:rPr>
          <w:rFonts w:cs="Arial"/>
          <w:b/>
          <w:bCs/>
        </w:rPr>
        <w:t>Staff Resource</w:t>
      </w:r>
      <w:r w:rsidR="00F97EB8" w:rsidRPr="00941C9C">
        <w:rPr>
          <w:rFonts w:cs="Arial"/>
          <w:b/>
          <w:bCs/>
        </w:rPr>
        <w:t>s</w:t>
      </w:r>
      <w:r w:rsidR="00127189" w:rsidRPr="00941C9C">
        <w:rPr>
          <w:rFonts w:cs="Arial"/>
        </w:rPr>
        <w:t>:</w:t>
      </w:r>
      <w:r w:rsidRPr="00941C9C">
        <w:rPr>
          <w:rFonts w:cs="Arial"/>
        </w:rPr>
        <w:t xml:space="preserve"> </w:t>
      </w:r>
    </w:p>
    <w:p w14:paraId="68A61981" w14:textId="2F5C7A72" w:rsidR="00127189" w:rsidRPr="00941C9C" w:rsidRDefault="006C7CFC" w:rsidP="006C7CFC">
      <w:pPr>
        <w:pStyle w:val="TCAnnexBody"/>
        <w:rPr>
          <w:rFonts w:cs="Arial"/>
        </w:rPr>
      </w:pPr>
      <w:r w:rsidRPr="00941C9C">
        <w:rPr>
          <w:rFonts w:cs="Arial"/>
        </w:rPr>
        <w:t>Clause 2</w:t>
      </w:r>
      <w:r w:rsidR="00342C95" w:rsidRPr="00941C9C">
        <w:rPr>
          <w:rFonts w:cs="Arial"/>
        </w:rPr>
        <w:t>5</w:t>
      </w:r>
      <w:r w:rsidRPr="00941C9C">
        <w:rPr>
          <w:rFonts w:cs="Arial"/>
        </w:rPr>
        <w:t xml:space="preserve">.2: substitute “the Equality Act” with “Section 75 of the Northern Ireland Act 1998.” </w:t>
      </w:r>
    </w:p>
    <w:p w14:paraId="7049F331" w14:textId="601303D2" w:rsidR="00127189" w:rsidRPr="00941C9C" w:rsidRDefault="006C7CFC" w:rsidP="006C7CFC">
      <w:pPr>
        <w:pStyle w:val="TCAnnexBody"/>
        <w:rPr>
          <w:rFonts w:cs="Arial"/>
        </w:rPr>
      </w:pPr>
      <w:r w:rsidRPr="00941C9C">
        <w:rPr>
          <w:rFonts w:cs="Arial"/>
        </w:rPr>
        <w:t>Clause 2</w:t>
      </w:r>
      <w:r w:rsidR="00342C95" w:rsidRPr="00941C9C">
        <w:rPr>
          <w:rFonts w:cs="Arial"/>
        </w:rPr>
        <w:t>5</w:t>
      </w:r>
      <w:r w:rsidRPr="00941C9C">
        <w:rPr>
          <w:rFonts w:cs="Arial"/>
        </w:rPr>
        <w:t xml:space="preserve">.3: substitute “the Equality Act” with “Section 75 of the Northern Ireland Act 1998.” </w:t>
      </w:r>
    </w:p>
    <w:p w14:paraId="4EE77A61" w14:textId="3523DE3C" w:rsidR="00342C95" w:rsidRPr="00941C9C" w:rsidRDefault="006C7CFC" w:rsidP="00941C9C">
      <w:pPr>
        <w:pStyle w:val="TCAnnexBody"/>
        <w:numPr>
          <w:ilvl w:val="0"/>
          <w:numId w:val="9"/>
        </w:numPr>
        <w:rPr>
          <w:rFonts w:cs="Arial"/>
        </w:rPr>
      </w:pPr>
      <w:r w:rsidRPr="00941C9C">
        <w:rPr>
          <w:rFonts w:cs="Arial"/>
        </w:rPr>
        <w:t>Changes to Clause 3</w:t>
      </w:r>
      <w:r w:rsidR="00127189" w:rsidRPr="00941C9C">
        <w:rPr>
          <w:rFonts w:cs="Arial"/>
        </w:rPr>
        <w:t>2</w:t>
      </w:r>
      <w:r w:rsidR="00F97EB8" w:rsidRPr="00941C9C">
        <w:rPr>
          <w:rFonts w:cs="Arial"/>
        </w:rPr>
        <w:t xml:space="preserve">: </w:t>
      </w:r>
      <w:r w:rsidRPr="00941C9C">
        <w:rPr>
          <w:rFonts w:cs="Arial"/>
          <w:b/>
          <w:bCs/>
        </w:rPr>
        <w:t>Dispute Resolution Procedure</w:t>
      </w:r>
      <w:r w:rsidRPr="00941C9C">
        <w:rPr>
          <w:rFonts w:cs="Arial"/>
        </w:rPr>
        <w:t xml:space="preserve">: </w:t>
      </w:r>
    </w:p>
    <w:p w14:paraId="541D9080" w14:textId="177E4176" w:rsidR="00342C95" w:rsidRPr="00941C9C" w:rsidRDefault="006C7CFC" w:rsidP="006C7CFC">
      <w:pPr>
        <w:pStyle w:val="TCAnnexBody"/>
        <w:rPr>
          <w:rFonts w:cs="Arial"/>
        </w:rPr>
      </w:pPr>
      <w:r w:rsidRPr="00941C9C">
        <w:rPr>
          <w:rFonts w:cs="Arial"/>
        </w:rPr>
        <w:t>Clause 3</w:t>
      </w:r>
      <w:r w:rsidR="00342C95" w:rsidRPr="00941C9C">
        <w:rPr>
          <w:rFonts w:cs="Arial"/>
        </w:rPr>
        <w:t>2</w:t>
      </w:r>
      <w:r w:rsidRPr="00941C9C">
        <w:rPr>
          <w:rFonts w:cs="Arial"/>
        </w:rPr>
        <w:t xml:space="preserve">.4: substitute </w:t>
      </w:r>
      <w:r w:rsidR="00F65FB3" w:rsidRPr="00941C9C">
        <w:rPr>
          <w:rFonts w:cs="Arial"/>
        </w:rPr>
        <w:t xml:space="preserve">the full clause </w:t>
      </w:r>
      <w:r w:rsidR="00F51A46" w:rsidRPr="00941C9C">
        <w:rPr>
          <w:rFonts w:cs="Arial"/>
        </w:rPr>
        <w:t xml:space="preserve">32.4 with the following </w:t>
      </w:r>
      <w:r w:rsidRPr="00941C9C">
        <w:rPr>
          <w:rFonts w:cs="Arial"/>
        </w:rPr>
        <w:t>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w:t>
      </w:r>
      <w:r w:rsidR="00342C95" w:rsidRPr="00941C9C">
        <w:rPr>
          <w:rFonts w:cs="Arial"/>
        </w:rPr>
        <w:t>”</w:t>
      </w:r>
      <w:r w:rsidRPr="00941C9C">
        <w:rPr>
          <w:rFonts w:cs="Arial"/>
        </w:rPr>
        <w:t xml:space="preserve">. </w:t>
      </w:r>
    </w:p>
    <w:p w14:paraId="1C8F745E" w14:textId="0A24A7B7" w:rsidR="00342C95" w:rsidRPr="00941C9C" w:rsidRDefault="006C7CFC" w:rsidP="006C7CFC">
      <w:pPr>
        <w:pStyle w:val="TCAnnexBody"/>
        <w:rPr>
          <w:rFonts w:cs="Arial"/>
        </w:rPr>
      </w:pPr>
      <w:r w:rsidRPr="00941C9C">
        <w:rPr>
          <w:rFonts w:cs="Arial"/>
        </w:rPr>
        <w:t>Clause 41</w:t>
      </w:r>
      <w:r w:rsidR="00F97EB8" w:rsidRPr="00941C9C">
        <w:rPr>
          <w:rFonts w:cs="Arial"/>
        </w:rPr>
        <w:t xml:space="preserve">: </w:t>
      </w:r>
      <w:r w:rsidRPr="00941C9C">
        <w:rPr>
          <w:rFonts w:cs="Arial"/>
          <w:b/>
          <w:bCs/>
        </w:rPr>
        <w:t>Law</w:t>
      </w:r>
      <w:r w:rsidRPr="00941C9C">
        <w:rPr>
          <w:rFonts w:cs="Arial"/>
        </w:rPr>
        <w:t xml:space="preserve">: </w:t>
      </w:r>
    </w:p>
    <w:p w14:paraId="2B06271C" w14:textId="5E6F52A7" w:rsidR="00F51A46" w:rsidRPr="00941C9C" w:rsidRDefault="00F51A46" w:rsidP="00342C95">
      <w:pPr>
        <w:pStyle w:val="TCAnnexBodyH2"/>
        <w:rPr>
          <w:rFonts w:cs="Arial"/>
        </w:rPr>
      </w:pPr>
      <w:r w:rsidRPr="00941C9C">
        <w:rPr>
          <w:rFonts w:cs="Arial"/>
        </w:rPr>
        <w:t>Clause 41.1 the term “English courts”  shall be replaced with “N. Ireland courts”.</w:t>
      </w:r>
    </w:p>
    <w:p w14:paraId="25B15B92" w14:textId="783882FD" w:rsidR="002E0232" w:rsidRPr="00941C9C" w:rsidRDefault="006C7CFC" w:rsidP="009D044B">
      <w:pPr>
        <w:pStyle w:val="TCAnnexBodyH2"/>
        <w:rPr>
          <w:rFonts w:cs="Arial"/>
        </w:rPr>
      </w:pPr>
      <w:r w:rsidRPr="00941C9C">
        <w:rPr>
          <w:rFonts w:cs="Arial"/>
        </w:rPr>
        <w:t>Clause 41.1 the term “English Law” shall be replaced with “the Law of Northern Ireland”.</w:t>
      </w:r>
    </w:p>
    <w:p w14:paraId="70844B97" w14:textId="77777777" w:rsidR="00B579E4" w:rsidRPr="00941C9C" w:rsidRDefault="00B579E4" w:rsidP="00B579E4">
      <w:pPr>
        <w:pStyle w:val="TCH2Annex"/>
      </w:pPr>
    </w:p>
    <w:p w14:paraId="6CFD808F" w14:textId="77777777" w:rsidR="00B579E4" w:rsidRPr="00941C9C" w:rsidRDefault="00B579E4" w:rsidP="00B579E4">
      <w:pPr>
        <w:pStyle w:val="TCH2Annex"/>
      </w:pPr>
    </w:p>
    <w:p w14:paraId="598E023C" w14:textId="77777777" w:rsidR="00E33B0E" w:rsidRPr="00941C9C" w:rsidRDefault="00AF76C8" w:rsidP="00E33B0E">
      <w:pPr>
        <w:pStyle w:val="TCH1Annex"/>
      </w:pPr>
      <w:r w:rsidRPr="00941C9C">
        <w:br w:type="page"/>
      </w:r>
      <w:bookmarkStart w:id="97" w:name="_Toc58936976"/>
      <w:r w:rsidR="00E33B0E" w:rsidRPr="00941C9C">
        <w:lastRenderedPageBreak/>
        <w:t>ANNEX THREE: Schedule for Scottish Law</w:t>
      </w:r>
      <w:bookmarkEnd w:id="97"/>
    </w:p>
    <w:p w14:paraId="6A25C4FF" w14:textId="4A7BF006" w:rsidR="00F97EB8" w:rsidRPr="00941C9C" w:rsidRDefault="000578F9" w:rsidP="00941C9C">
      <w:pPr>
        <w:pStyle w:val="TCAnnexBody"/>
        <w:numPr>
          <w:ilvl w:val="0"/>
          <w:numId w:val="12"/>
        </w:numPr>
        <w:rPr>
          <w:rFonts w:cs="Arial"/>
        </w:rPr>
      </w:pPr>
      <w:r w:rsidRPr="00941C9C">
        <w:rPr>
          <w:rFonts w:cs="Arial"/>
        </w:rPr>
        <w:t>T</w:t>
      </w:r>
      <w:r w:rsidR="00F97EB8" w:rsidRPr="00941C9C">
        <w:rPr>
          <w:rFonts w:cs="Arial"/>
        </w:rPr>
        <w:t xml:space="preserve">his Annex TWO: “Schedule for </w:t>
      </w:r>
      <w:r w:rsidRPr="00941C9C">
        <w:rPr>
          <w:rFonts w:cs="Arial"/>
        </w:rPr>
        <w:t xml:space="preserve">Scottish </w:t>
      </w:r>
      <w:r w:rsidR="00F97EB8" w:rsidRPr="00941C9C">
        <w:rPr>
          <w:rFonts w:cs="Arial"/>
        </w:rPr>
        <w:t>Law” may be included</w:t>
      </w:r>
      <w:r w:rsidRPr="00941C9C">
        <w:rPr>
          <w:rFonts w:cs="Arial"/>
        </w:rPr>
        <w:t xml:space="preserve"> as an annex to the </w:t>
      </w:r>
      <w:r w:rsidR="00EE7EA3">
        <w:rPr>
          <w:rFonts w:cs="Arial"/>
        </w:rPr>
        <w:t>“Call Off Order Form”</w:t>
      </w:r>
      <w:r w:rsidR="00E62EF0">
        <w:rPr>
          <w:rFonts w:cs="Arial"/>
        </w:rPr>
        <w:t xml:space="preserve"> </w:t>
      </w:r>
      <w:r w:rsidRPr="00941C9C">
        <w:rPr>
          <w:rFonts w:cs="Arial"/>
        </w:rPr>
        <w:t xml:space="preserve">to adapt the terms set out in the </w:t>
      </w:r>
      <w:r w:rsidR="00EE7EA3">
        <w:rPr>
          <w:rFonts w:cs="Arial"/>
        </w:rPr>
        <w:t>“Call Off Terms &amp; Conditions”</w:t>
      </w:r>
      <w:r w:rsidRPr="00941C9C">
        <w:rPr>
          <w:rFonts w:cs="Arial"/>
        </w:rPr>
        <w:t xml:space="preserve"> document, so that the Agreement is under </w:t>
      </w:r>
      <w:r w:rsidR="00F97EB8" w:rsidRPr="00941C9C">
        <w:rPr>
          <w:rFonts w:cs="Arial"/>
        </w:rPr>
        <w:t>Scottish Law as follows:</w:t>
      </w:r>
    </w:p>
    <w:p w14:paraId="288F221C" w14:textId="2EA74ACA" w:rsidR="00F97EB8" w:rsidRPr="00941C9C" w:rsidRDefault="00F97EB8" w:rsidP="00941C9C">
      <w:pPr>
        <w:pStyle w:val="TCAnnexBody"/>
        <w:numPr>
          <w:ilvl w:val="0"/>
          <w:numId w:val="12"/>
        </w:numPr>
        <w:rPr>
          <w:rFonts w:cs="Arial"/>
        </w:rPr>
      </w:pPr>
      <w:r w:rsidRPr="00941C9C">
        <w:rPr>
          <w:rFonts w:cs="Arial"/>
        </w:rPr>
        <w:t xml:space="preserve">Clause 8: </w:t>
      </w:r>
      <w:r w:rsidRPr="00941C9C">
        <w:rPr>
          <w:rFonts w:cs="Arial"/>
          <w:b/>
          <w:bCs/>
        </w:rPr>
        <w:t>Beneficiaries party to this Agreement</w:t>
      </w:r>
      <w:r w:rsidRPr="00941C9C">
        <w:rPr>
          <w:rFonts w:cs="Arial"/>
        </w:rPr>
        <w:t>:</w:t>
      </w:r>
    </w:p>
    <w:p w14:paraId="161C63FE" w14:textId="5C16D29A" w:rsidR="00F97EB8" w:rsidRPr="00941C9C" w:rsidRDefault="00F97EB8" w:rsidP="00941C9C">
      <w:pPr>
        <w:pStyle w:val="TCAnnexBody"/>
        <w:rPr>
          <w:rFonts w:cs="Arial"/>
        </w:rPr>
      </w:pPr>
      <w:r w:rsidRPr="00941C9C">
        <w:rPr>
          <w:rFonts w:cs="Arial"/>
        </w:rPr>
        <w:t xml:space="preserve">Clause 8.2 the words “Contract (Rights of Third Parties) Act 1999” shall be replaced by “Contract (Third Party Rights) (Scotland) Act 2017 (CTPRSA)”. </w:t>
      </w:r>
    </w:p>
    <w:p w14:paraId="7B7CF40B" w14:textId="77777777" w:rsidR="00F97EB8" w:rsidRPr="00941C9C" w:rsidRDefault="00F97EB8" w:rsidP="00941C9C">
      <w:pPr>
        <w:pStyle w:val="TCAnnexBody"/>
        <w:numPr>
          <w:ilvl w:val="0"/>
          <w:numId w:val="9"/>
        </w:numPr>
        <w:rPr>
          <w:rFonts w:cs="Arial"/>
        </w:rPr>
      </w:pPr>
      <w:r w:rsidRPr="00941C9C">
        <w:rPr>
          <w:rFonts w:cs="Arial"/>
        </w:rPr>
        <w:t xml:space="preserve">Changes to Clause 32: </w:t>
      </w:r>
      <w:r w:rsidRPr="00941C9C">
        <w:rPr>
          <w:rFonts w:cs="Arial"/>
          <w:b/>
          <w:bCs/>
        </w:rPr>
        <w:t>Dispute Resolution Procedure</w:t>
      </w:r>
      <w:r w:rsidRPr="00941C9C">
        <w:rPr>
          <w:rFonts w:cs="Arial"/>
        </w:rPr>
        <w:t xml:space="preserve">: </w:t>
      </w:r>
    </w:p>
    <w:p w14:paraId="03AB32E6" w14:textId="55FA4484" w:rsidR="00F97EB8" w:rsidRPr="00941C9C" w:rsidRDefault="00F97EB8" w:rsidP="00F97EB8">
      <w:pPr>
        <w:pStyle w:val="TCAnnexBody"/>
        <w:rPr>
          <w:rFonts w:cs="Arial"/>
        </w:rPr>
      </w:pPr>
      <w:r w:rsidRPr="00941C9C">
        <w:rPr>
          <w:rFonts w:cs="Arial"/>
        </w:rPr>
        <w:t>Clause 32.4: add the following wording: “The governing law and jurisdiction provisions of CEDR’s Model Mediation Agreement shall be deemed to be amended to refer to the laws of Scotland and the Court of Session.”</w:t>
      </w:r>
    </w:p>
    <w:p w14:paraId="59CC606B" w14:textId="77777777" w:rsidR="00F97EB8" w:rsidRPr="00941C9C" w:rsidRDefault="00F97EB8" w:rsidP="00F97EB8">
      <w:pPr>
        <w:pStyle w:val="TCAnnexBody"/>
        <w:rPr>
          <w:rFonts w:cs="Arial"/>
        </w:rPr>
      </w:pPr>
      <w:r w:rsidRPr="00941C9C">
        <w:rPr>
          <w:rFonts w:cs="Arial"/>
        </w:rPr>
        <w:t xml:space="preserve">Clause 41: </w:t>
      </w:r>
      <w:r w:rsidRPr="00941C9C">
        <w:rPr>
          <w:rFonts w:cs="Arial"/>
          <w:b/>
          <w:bCs/>
        </w:rPr>
        <w:t>Law</w:t>
      </w:r>
      <w:r w:rsidRPr="00941C9C">
        <w:rPr>
          <w:rFonts w:cs="Arial"/>
        </w:rPr>
        <w:t xml:space="preserve">: </w:t>
      </w:r>
    </w:p>
    <w:p w14:paraId="109BD1EC" w14:textId="448C06E7" w:rsidR="00F97EB8" w:rsidRPr="00941C9C" w:rsidRDefault="00F97EB8" w:rsidP="00F97EB8">
      <w:pPr>
        <w:pStyle w:val="TCAnnexBodyH2"/>
        <w:rPr>
          <w:rFonts w:cs="Arial"/>
        </w:rPr>
      </w:pPr>
      <w:r w:rsidRPr="00941C9C">
        <w:rPr>
          <w:rFonts w:cs="Arial"/>
        </w:rPr>
        <w:t>Clause 41.1 the term “English courts”  shall be replaced with “Scottish courts”.</w:t>
      </w:r>
    </w:p>
    <w:p w14:paraId="44D11789" w14:textId="1B9E9F6D" w:rsidR="00F97EB8" w:rsidRPr="00941C9C" w:rsidRDefault="00F97EB8" w:rsidP="00F97EB8">
      <w:pPr>
        <w:pStyle w:val="TCAnnexBodyH2"/>
        <w:rPr>
          <w:rFonts w:cs="Arial"/>
        </w:rPr>
      </w:pPr>
      <w:r w:rsidRPr="00941C9C">
        <w:rPr>
          <w:rFonts w:cs="Arial"/>
        </w:rPr>
        <w:t>Clause 41.1 the term “English Law” shall be replaced with ““the Law of Scotland”.</w:t>
      </w:r>
    </w:p>
    <w:p w14:paraId="141B1FAF" w14:textId="3CA3234C" w:rsidR="00E33B0E" w:rsidRPr="00941C9C" w:rsidRDefault="00E33B0E" w:rsidP="00941C9C">
      <w:pPr>
        <w:pStyle w:val="TCAnnexBody"/>
        <w:numPr>
          <w:ilvl w:val="0"/>
          <w:numId w:val="9"/>
        </w:numPr>
        <w:rPr>
          <w:rFonts w:cs="Arial"/>
        </w:rPr>
      </w:pPr>
      <w:r w:rsidRPr="00941C9C">
        <w:rPr>
          <w:rFonts w:cs="Arial"/>
        </w:rPr>
        <w:br w:type="page"/>
      </w:r>
    </w:p>
    <w:p w14:paraId="12F3BB73" w14:textId="22E6AAC7" w:rsidR="0015367F" w:rsidRPr="00941C9C" w:rsidRDefault="0015367F" w:rsidP="00A3777B">
      <w:pPr>
        <w:pStyle w:val="TCH1Annex"/>
      </w:pPr>
      <w:bookmarkStart w:id="98" w:name="_Toc58936977"/>
      <w:bookmarkStart w:id="99" w:name="_Hlk57631162"/>
      <w:r w:rsidRPr="00941C9C">
        <w:lastRenderedPageBreak/>
        <w:t xml:space="preserve">Annex </w:t>
      </w:r>
      <w:r w:rsidR="00371FD3">
        <w:t xml:space="preserve">FOUR: </w:t>
      </w:r>
      <w:r w:rsidRPr="00941C9C">
        <w:t>Pricing Schedule</w:t>
      </w:r>
      <w:bookmarkEnd w:id="98"/>
    </w:p>
    <w:bookmarkEnd w:id="99"/>
    <w:p w14:paraId="2B6AD543" w14:textId="3E1D239C" w:rsidR="007F197D" w:rsidRPr="00941C9C" w:rsidRDefault="007F197D" w:rsidP="005932D1">
      <w:pPr>
        <w:pStyle w:val="Paragraphnonumbers"/>
        <w:rPr>
          <w:rFonts w:cs="Arial"/>
        </w:rPr>
      </w:pPr>
      <w:r w:rsidRPr="00941C9C">
        <w:rPr>
          <w:rFonts w:cs="Arial"/>
        </w:rPr>
        <w:t xml:space="preserve">The Provider will invoice the Purchasing Authority or </w:t>
      </w:r>
      <w:r w:rsidR="00B5788E" w:rsidRPr="00941C9C">
        <w:rPr>
          <w:rFonts w:cs="Arial"/>
        </w:rPr>
        <w:t>Beneficiary</w:t>
      </w:r>
      <w:r w:rsidRPr="00941C9C">
        <w:rPr>
          <w:rFonts w:cs="Arial"/>
        </w:rPr>
        <w:t xml:space="preserve"> </w:t>
      </w:r>
      <w:r w:rsidRPr="00853B1D">
        <w:rPr>
          <w:rFonts w:cs="Arial"/>
          <w:b/>
          <w:bCs/>
          <w:i/>
          <w:iCs/>
        </w:rPr>
        <w:t>[monthly/quarterly/annually</w:t>
      </w:r>
      <w:r w:rsidR="00442E6F" w:rsidRPr="00853B1D">
        <w:rPr>
          <w:rFonts w:cs="Arial"/>
          <w:b/>
          <w:bCs/>
          <w:i/>
          <w:iCs/>
        </w:rPr>
        <w:t>]</w:t>
      </w:r>
      <w:r w:rsidR="00442E6F" w:rsidRPr="00941C9C">
        <w:rPr>
          <w:rFonts w:cs="Arial"/>
        </w:rPr>
        <w:t xml:space="preserve"> </w:t>
      </w:r>
      <w:r w:rsidRPr="00941C9C">
        <w:rPr>
          <w:rFonts w:cs="Arial"/>
        </w:rPr>
        <w:t xml:space="preserve">in </w:t>
      </w:r>
      <w:r w:rsidRPr="00853B1D">
        <w:rPr>
          <w:rFonts w:cs="Arial"/>
          <w:b/>
          <w:bCs/>
          <w:i/>
          <w:iCs/>
        </w:rPr>
        <w:t>[advance / arrears]</w:t>
      </w:r>
      <w:r w:rsidRPr="00941C9C">
        <w:rPr>
          <w:rFonts w:cs="Arial"/>
        </w:rPr>
        <w:t xml:space="preserve"> according to the schedule below for the </w:t>
      </w:r>
      <w:r w:rsidR="00F75043">
        <w:t>Service(s) and Deliverable(s)</w:t>
      </w:r>
      <w:r w:rsidR="00F75043" w:rsidRPr="007E3996">
        <w:t xml:space="preserve"> </w:t>
      </w:r>
      <w:r w:rsidRPr="00941C9C">
        <w:rPr>
          <w:rFonts w:cs="Arial"/>
        </w:rPr>
        <w:t xml:space="preserve">provided and subject to invoicing terms in section </w:t>
      </w:r>
      <w:r w:rsidR="0038625B" w:rsidRPr="00941C9C">
        <w:rPr>
          <w:rFonts w:cs="Arial"/>
        </w:rPr>
        <w:t>2</w:t>
      </w:r>
      <w:r w:rsidR="00036F99" w:rsidRPr="00941C9C">
        <w:rPr>
          <w:rFonts w:cs="Arial"/>
        </w:rPr>
        <w:t>3</w:t>
      </w:r>
      <w:r w:rsidRPr="00941C9C">
        <w:rPr>
          <w:rFonts w:cs="Arial"/>
        </w:rPr>
        <w:t xml:space="preserve">: Invoicing and Payment to </w:t>
      </w:r>
      <w:r w:rsidR="00036F99" w:rsidRPr="00941C9C">
        <w:rPr>
          <w:rFonts w:cs="Arial"/>
        </w:rPr>
        <w:t xml:space="preserve">the </w:t>
      </w:r>
      <w:r w:rsidR="00EE7EA3">
        <w:rPr>
          <w:rFonts w:cs="Arial"/>
        </w:rPr>
        <w:t>“Call Off Terms &amp; Conditions”</w:t>
      </w:r>
      <w:r w:rsidR="00036F99" w:rsidRPr="00941C9C">
        <w:rPr>
          <w:rFonts w:cs="Arial"/>
        </w:rPr>
        <w:t xml:space="preserve"> document</w:t>
      </w:r>
      <w:r w:rsidRPr="00941C9C">
        <w:rPr>
          <w:rFonts w:cs="Arial"/>
        </w:rPr>
        <w:t xml:space="preserve">. </w:t>
      </w:r>
    </w:p>
    <w:p w14:paraId="3C8444CE" w14:textId="77777777" w:rsidR="00442E6F" w:rsidRPr="00941C9C" w:rsidRDefault="00442E6F" w:rsidP="005932D1">
      <w:pPr>
        <w:pStyle w:val="Paragraphnonumbers"/>
        <w:rPr>
          <w:rFonts w:cs="Arial"/>
        </w:rPr>
      </w:pPr>
    </w:p>
    <w:p w14:paraId="39506808" w14:textId="77777777" w:rsidR="00442E6F" w:rsidRPr="00941C9C" w:rsidRDefault="00442E6F" w:rsidP="005932D1">
      <w:pPr>
        <w:pStyle w:val="Paragraphnonumbers"/>
        <w:rPr>
          <w:rFonts w:cs="Arial"/>
        </w:rPr>
      </w:pPr>
      <w:r w:rsidRPr="00941C9C">
        <w:rPr>
          <w:rFonts w:cs="Arial"/>
        </w:rPr>
        <w:t xml:space="preserve">  </w:t>
      </w:r>
    </w:p>
    <w:p w14:paraId="5CB3C289" w14:textId="77777777" w:rsidR="0015367F" w:rsidRPr="00941C9C" w:rsidRDefault="0015367F">
      <w:pPr>
        <w:rPr>
          <w:rFonts w:ascii="Arial" w:hAnsi="Arial" w:cs="Arial"/>
          <w:b/>
          <w:color w:val="000000" w:themeColor="text1"/>
          <w:lang w:eastAsia="en-US"/>
        </w:rPr>
      </w:pPr>
    </w:p>
    <w:p w14:paraId="773AF47B" w14:textId="77777777" w:rsidR="0015367F" w:rsidRPr="00941C9C" w:rsidRDefault="00E83EF0" w:rsidP="00CD0A81">
      <w:pPr>
        <w:rPr>
          <w:rFonts w:ascii="Arial" w:hAnsi="Arial" w:cs="Arial"/>
          <w:b/>
          <w:color w:val="000000" w:themeColor="text1"/>
          <w:lang w:eastAsia="en-US"/>
        </w:rPr>
      </w:pPr>
      <w:r w:rsidRPr="00941C9C">
        <w:rPr>
          <w:rFonts w:ascii="Arial" w:hAnsi="Arial" w:cs="Arial"/>
          <w:color w:val="000000" w:themeColor="text1"/>
        </w:rPr>
        <w:br w:type="page"/>
      </w:r>
    </w:p>
    <w:p w14:paraId="4FE27A35" w14:textId="00586D18" w:rsidR="00AF76C8" w:rsidRPr="00941C9C" w:rsidRDefault="005F3D8A" w:rsidP="00A3777B">
      <w:pPr>
        <w:pStyle w:val="TCH1Annex"/>
      </w:pPr>
      <w:bookmarkStart w:id="100" w:name="_Toc58936978"/>
      <w:bookmarkStart w:id="101" w:name="_Hlk57644847"/>
      <w:r w:rsidRPr="00941C9C">
        <w:lastRenderedPageBreak/>
        <w:t xml:space="preserve">Annex </w:t>
      </w:r>
      <w:r w:rsidR="0015367F" w:rsidRPr="00941C9C">
        <w:t>F</w:t>
      </w:r>
      <w:r w:rsidR="00371FD3">
        <w:t xml:space="preserve">IVE: </w:t>
      </w:r>
      <w:r w:rsidR="00AF76C8" w:rsidRPr="00941C9C">
        <w:t xml:space="preserve">Beneficiaries </w:t>
      </w:r>
      <w:r w:rsidR="002E0232" w:rsidRPr="00941C9C">
        <w:t>P</w:t>
      </w:r>
      <w:r w:rsidR="00AF76C8" w:rsidRPr="00941C9C">
        <w:t xml:space="preserve">arty to this </w:t>
      </w:r>
      <w:r w:rsidR="002E0232" w:rsidRPr="00941C9C">
        <w:t>A</w:t>
      </w:r>
      <w:r w:rsidR="00AF76C8" w:rsidRPr="00941C9C">
        <w:t>greement</w:t>
      </w:r>
      <w:bookmarkEnd w:id="100"/>
      <w:r w:rsidR="00AF76C8" w:rsidRPr="00941C9C">
        <w:t xml:space="preserve"> </w:t>
      </w:r>
    </w:p>
    <w:p w14:paraId="3E7728B5" w14:textId="5D9A3F5B" w:rsidR="00AF76C8" w:rsidRPr="00941C9C" w:rsidRDefault="003427E7" w:rsidP="002E0232">
      <w:pPr>
        <w:pStyle w:val="Paragraphnonumbers"/>
        <w:rPr>
          <w:rFonts w:cs="Arial"/>
        </w:rPr>
      </w:pPr>
      <w:bookmarkStart w:id="102" w:name="_Toc332027980"/>
      <w:bookmarkStart w:id="103" w:name="_Toc343521567"/>
      <w:bookmarkEnd w:id="101"/>
      <w:r w:rsidRPr="00941C9C">
        <w:rPr>
          <w:rFonts w:cs="Arial"/>
        </w:rPr>
        <w:t xml:space="preserve">The Beneficiaries listed below shall be party to this Agreement and are the Beneficiaries to which the Purchasing Authority has purchased the </w:t>
      </w:r>
      <w:r w:rsidR="00E62EF0">
        <w:rPr>
          <w:rFonts w:cs="Arial"/>
        </w:rPr>
        <w:t>S</w:t>
      </w:r>
      <w:r w:rsidR="00F75043">
        <w:t>ervice(s) and Deliverable(s)</w:t>
      </w:r>
      <w:r w:rsidR="00F75043" w:rsidRPr="007E3996">
        <w:t xml:space="preserve"> </w:t>
      </w:r>
      <w:r w:rsidRPr="00941C9C">
        <w:rPr>
          <w:rFonts w:cs="Arial"/>
        </w:rPr>
        <w:t xml:space="preserve">as set out in the Specification (Annex </w:t>
      </w:r>
      <w:r w:rsidR="00927037" w:rsidRPr="00941C9C">
        <w:rPr>
          <w:rFonts w:cs="Arial"/>
        </w:rPr>
        <w:t xml:space="preserve">ONE </w:t>
      </w:r>
      <w:r w:rsidRPr="00941C9C">
        <w:rPr>
          <w:rFonts w:cs="Arial"/>
        </w:rPr>
        <w:t xml:space="preserve">to </w:t>
      </w:r>
      <w:r w:rsidR="00B17079" w:rsidRPr="00941C9C">
        <w:rPr>
          <w:rFonts w:cs="Arial"/>
        </w:rPr>
        <w:t>the “</w:t>
      </w:r>
      <w:r w:rsidR="00E62EF0">
        <w:rPr>
          <w:rFonts w:cs="Arial"/>
        </w:rPr>
        <w:t xml:space="preserve">Call Off </w:t>
      </w:r>
      <w:r w:rsidR="00B17079" w:rsidRPr="00941C9C">
        <w:rPr>
          <w:rFonts w:cs="Arial"/>
        </w:rPr>
        <w:t>Order Form”</w:t>
      </w:r>
      <w:r w:rsidRPr="00941C9C">
        <w:rPr>
          <w:rFonts w:cs="Arial"/>
        </w:rPr>
        <w:t>) in partnership, collaboration or consortia:</w:t>
      </w:r>
      <w:bookmarkEnd w:id="102"/>
      <w:bookmarkEnd w:id="103"/>
    </w:p>
    <w:tbl>
      <w:tblPr>
        <w:tblStyle w:val="TableGridLight"/>
        <w:tblW w:w="0" w:type="auto"/>
        <w:tblLook w:val="04A0" w:firstRow="1" w:lastRow="0" w:firstColumn="1" w:lastColumn="0" w:noHBand="0" w:noVBand="1"/>
      </w:tblPr>
      <w:tblGrid>
        <w:gridCol w:w="2776"/>
        <w:gridCol w:w="2752"/>
        <w:gridCol w:w="2768"/>
      </w:tblGrid>
      <w:tr w:rsidR="00AF76C8" w:rsidRPr="00941C9C" w14:paraId="5F3A06B8" w14:textId="77777777" w:rsidTr="00346FA5">
        <w:tc>
          <w:tcPr>
            <w:tcW w:w="2840" w:type="dxa"/>
          </w:tcPr>
          <w:p w14:paraId="7C617F57" w14:textId="77777777" w:rsidR="00AF76C8" w:rsidRPr="00941C9C" w:rsidRDefault="00AF76C8" w:rsidP="00B64C7D">
            <w:pPr>
              <w:pStyle w:val="Paragraphnonumbers"/>
              <w:rPr>
                <w:rFonts w:cs="Arial"/>
              </w:rPr>
            </w:pPr>
            <w:bookmarkStart w:id="104" w:name="_Toc332027981"/>
            <w:bookmarkStart w:id="105" w:name="_Toc343521568"/>
            <w:r w:rsidRPr="00941C9C">
              <w:rPr>
                <w:rFonts w:cs="Arial"/>
              </w:rPr>
              <w:t>Organisation</w:t>
            </w:r>
            <w:bookmarkEnd w:id="104"/>
            <w:bookmarkEnd w:id="105"/>
            <w:r w:rsidRPr="00941C9C">
              <w:rPr>
                <w:rFonts w:cs="Arial"/>
              </w:rPr>
              <w:t xml:space="preserve"> </w:t>
            </w:r>
          </w:p>
          <w:p w14:paraId="435F39C5" w14:textId="77777777" w:rsidR="00AF76C8" w:rsidRPr="00941C9C" w:rsidRDefault="00AF76C8" w:rsidP="00B64C7D">
            <w:pPr>
              <w:pStyle w:val="Paragraphnonumbers"/>
              <w:rPr>
                <w:rFonts w:cs="Arial"/>
              </w:rPr>
            </w:pPr>
            <w:bookmarkStart w:id="106" w:name="_Toc332027982"/>
            <w:bookmarkStart w:id="107" w:name="_Toc343521569"/>
            <w:r w:rsidRPr="00941C9C">
              <w:rPr>
                <w:rFonts w:cs="Arial"/>
              </w:rPr>
              <w:t>(from Beneficiaries List)</w:t>
            </w:r>
            <w:bookmarkEnd w:id="106"/>
            <w:bookmarkEnd w:id="107"/>
          </w:p>
        </w:tc>
        <w:tc>
          <w:tcPr>
            <w:tcW w:w="2841" w:type="dxa"/>
          </w:tcPr>
          <w:p w14:paraId="37381C80" w14:textId="77777777" w:rsidR="00AF76C8" w:rsidRPr="00941C9C" w:rsidRDefault="00AF76C8" w:rsidP="00B64C7D">
            <w:pPr>
              <w:pStyle w:val="Paragraphnonumbers"/>
              <w:rPr>
                <w:rFonts w:cs="Arial"/>
              </w:rPr>
            </w:pPr>
            <w:bookmarkStart w:id="108" w:name="_Toc332027983"/>
            <w:bookmarkStart w:id="109" w:name="_Toc343521570"/>
            <w:r w:rsidRPr="00941C9C">
              <w:rPr>
                <w:rFonts w:cs="Arial"/>
              </w:rPr>
              <w:t>Address</w:t>
            </w:r>
            <w:bookmarkEnd w:id="108"/>
            <w:bookmarkEnd w:id="109"/>
          </w:p>
        </w:tc>
        <w:tc>
          <w:tcPr>
            <w:tcW w:w="2841" w:type="dxa"/>
          </w:tcPr>
          <w:p w14:paraId="7EAA1D7B" w14:textId="77777777" w:rsidR="00AF76C8" w:rsidRPr="00941C9C" w:rsidRDefault="00AF76C8" w:rsidP="00B64C7D">
            <w:pPr>
              <w:pStyle w:val="Paragraphnonumbers"/>
              <w:rPr>
                <w:rFonts w:cs="Arial"/>
              </w:rPr>
            </w:pPr>
            <w:bookmarkStart w:id="110" w:name="_Toc332027984"/>
            <w:bookmarkStart w:id="111" w:name="_Toc343521571"/>
            <w:r w:rsidRPr="00941C9C">
              <w:rPr>
                <w:rFonts w:cs="Arial"/>
              </w:rPr>
              <w:t>Contact Name of Beneficiary</w:t>
            </w:r>
            <w:bookmarkEnd w:id="110"/>
            <w:bookmarkEnd w:id="111"/>
          </w:p>
        </w:tc>
      </w:tr>
      <w:tr w:rsidR="00AF76C8" w:rsidRPr="00941C9C" w14:paraId="0AF6E74A" w14:textId="77777777" w:rsidTr="00346FA5">
        <w:tc>
          <w:tcPr>
            <w:tcW w:w="2840" w:type="dxa"/>
          </w:tcPr>
          <w:p w14:paraId="5020B79B" w14:textId="77777777" w:rsidR="00AF76C8" w:rsidRPr="00941C9C" w:rsidRDefault="00AF76C8" w:rsidP="00B64C7D">
            <w:pPr>
              <w:pStyle w:val="Paragraphnonumbers"/>
              <w:rPr>
                <w:rFonts w:cs="Arial"/>
              </w:rPr>
            </w:pPr>
          </w:p>
        </w:tc>
        <w:tc>
          <w:tcPr>
            <w:tcW w:w="2841" w:type="dxa"/>
          </w:tcPr>
          <w:p w14:paraId="12308B54" w14:textId="77777777" w:rsidR="00AF76C8" w:rsidRPr="00941C9C" w:rsidRDefault="00AF76C8" w:rsidP="00B64C7D">
            <w:pPr>
              <w:pStyle w:val="Paragraphnonumbers"/>
              <w:rPr>
                <w:rFonts w:cs="Arial"/>
              </w:rPr>
            </w:pPr>
          </w:p>
        </w:tc>
        <w:tc>
          <w:tcPr>
            <w:tcW w:w="2841" w:type="dxa"/>
          </w:tcPr>
          <w:p w14:paraId="6B5DDD12" w14:textId="77777777" w:rsidR="00AF76C8" w:rsidRPr="00941C9C" w:rsidRDefault="00AF76C8" w:rsidP="00B64C7D">
            <w:pPr>
              <w:pStyle w:val="Paragraphnonumbers"/>
              <w:rPr>
                <w:rFonts w:cs="Arial"/>
              </w:rPr>
            </w:pPr>
          </w:p>
        </w:tc>
      </w:tr>
      <w:tr w:rsidR="00AF76C8" w:rsidRPr="00941C9C" w14:paraId="0F143B7D" w14:textId="77777777" w:rsidTr="00346FA5">
        <w:tc>
          <w:tcPr>
            <w:tcW w:w="2840" w:type="dxa"/>
          </w:tcPr>
          <w:p w14:paraId="3D13BD27" w14:textId="77777777" w:rsidR="00AF76C8" w:rsidRPr="00941C9C" w:rsidRDefault="00AF76C8" w:rsidP="00B64C7D">
            <w:pPr>
              <w:pStyle w:val="Paragraphnonumbers"/>
              <w:rPr>
                <w:rFonts w:cs="Arial"/>
              </w:rPr>
            </w:pPr>
          </w:p>
        </w:tc>
        <w:tc>
          <w:tcPr>
            <w:tcW w:w="2841" w:type="dxa"/>
          </w:tcPr>
          <w:p w14:paraId="394C4EA5" w14:textId="77777777" w:rsidR="00AF76C8" w:rsidRPr="00941C9C" w:rsidRDefault="00AF76C8" w:rsidP="00B64C7D">
            <w:pPr>
              <w:pStyle w:val="Paragraphnonumbers"/>
              <w:rPr>
                <w:rFonts w:cs="Arial"/>
              </w:rPr>
            </w:pPr>
          </w:p>
        </w:tc>
        <w:tc>
          <w:tcPr>
            <w:tcW w:w="2841" w:type="dxa"/>
          </w:tcPr>
          <w:p w14:paraId="3F71E2BD" w14:textId="77777777" w:rsidR="00AF76C8" w:rsidRPr="00941C9C" w:rsidRDefault="00AF76C8" w:rsidP="00B64C7D">
            <w:pPr>
              <w:pStyle w:val="Paragraphnonumbers"/>
              <w:rPr>
                <w:rFonts w:cs="Arial"/>
              </w:rPr>
            </w:pPr>
          </w:p>
        </w:tc>
      </w:tr>
      <w:tr w:rsidR="00AF76C8" w:rsidRPr="00941C9C" w14:paraId="59E3B207" w14:textId="77777777" w:rsidTr="00346FA5">
        <w:tc>
          <w:tcPr>
            <w:tcW w:w="2840" w:type="dxa"/>
          </w:tcPr>
          <w:p w14:paraId="163AE130" w14:textId="77777777" w:rsidR="00AF76C8" w:rsidRPr="00941C9C" w:rsidRDefault="00AF76C8" w:rsidP="00B64C7D">
            <w:pPr>
              <w:pStyle w:val="Paragraphnonumbers"/>
              <w:rPr>
                <w:rFonts w:cs="Arial"/>
              </w:rPr>
            </w:pPr>
          </w:p>
        </w:tc>
        <w:tc>
          <w:tcPr>
            <w:tcW w:w="2841" w:type="dxa"/>
          </w:tcPr>
          <w:p w14:paraId="6BDD9972" w14:textId="77777777" w:rsidR="00AF76C8" w:rsidRPr="00941C9C" w:rsidRDefault="00AF76C8" w:rsidP="00B64C7D">
            <w:pPr>
              <w:pStyle w:val="Paragraphnonumbers"/>
              <w:rPr>
                <w:rFonts w:cs="Arial"/>
              </w:rPr>
            </w:pPr>
          </w:p>
        </w:tc>
        <w:tc>
          <w:tcPr>
            <w:tcW w:w="2841" w:type="dxa"/>
          </w:tcPr>
          <w:p w14:paraId="2F548E4B" w14:textId="77777777" w:rsidR="00AF76C8" w:rsidRPr="00941C9C" w:rsidRDefault="00AF76C8" w:rsidP="00B64C7D">
            <w:pPr>
              <w:pStyle w:val="Paragraphnonumbers"/>
              <w:rPr>
                <w:rFonts w:cs="Arial"/>
              </w:rPr>
            </w:pPr>
          </w:p>
        </w:tc>
      </w:tr>
    </w:tbl>
    <w:p w14:paraId="0F31AE22" w14:textId="77777777" w:rsidR="004C7B61" w:rsidRPr="00941C9C" w:rsidRDefault="00AF76C8" w:rsidP="00A3777B">
      <w:pPr>
        <w:pStyle w:val="TCH2Annex"/>
      </w:pPr>
      <w:r w:rsidRPr="00941C9C">
        <w:t xml:space="preserve"> </w:t>
      </w:r>
      <w:r w:rsidR="004C7B61" w:rsidRPr="00941C9C">
        <w:br w:type="page"/>
      </w:r>
    </w:p>
    <w:p w14:paraId="4F417A1F" w14:textId="0F5AD8F7" w:rsidR="005402F0" w:rsidRPr="00941C9C" w:rsidRDefault="005402F0">
      <w:pPr>
        <w:rPr>
          <w:rFonts w:ascii="Arial" w:hAnsi="Arial" w:cs="Arial"/>
        </w:rPr>
      </w:pPr>
    </w:p>
    <w:p w14:paraId="1FFA4D0B" w14:textId="07D0961D" w:rsidR="00027081" w:rsidRPr="00941C9C" w:rsidRDefault="00027081" w:rsidP="00027081">
      <w:pPr>
        <w:pStyle w:val="TCH1Annex"/>
      </w:pPr>
      <w:bookmarkStart w:id="112" w:name="_Toc58936979"/>
      <w:bookmarkStart w:id="113" w:name="_Hlk57645294"/>
      <w:r w:rsidRPr="00941C9C">
        <w:t xml:space="preserve">Annex </w:t>
      </w:r>
      <w:r w:rsidR="00371FD3" w:rsidRPr="00941C9C">
        <w:t>S</w:t>
      </w:r>
      <w:r w:rsidR="00371FD3">
        <w:t>IX: A</w:t>
      </w:r>
      <w:r w:rsidRPr="00941C9C">
        <w:t>dditional Terms</w:t>
      </w:r>
      <w:bookmarkEnd w:id="112"/>
    </w:p>
    <w:bookmarkEnd w:id="113"/>
    <w:p w14:paraId="606A61D5" w14:textId="54965A22" w:rsidR="006A2FFF" w:rsidRPr="00853B1D" w:rsidRDefault="00055C11" w:rsidP="006A2FFF">
      <w:pPr>
        <w:pStyle w:val="Paragraphnonumbers"/>
        <w:rPr>
          <w:rFonts w:cs="Arial"/>
          <w:color w:val="000000" w:themeColor="text1"/>
        </w:rPr>
      </w:pPr>
      <w:r>
        <w:rPr>
          <w:rFonts w:cs="Arial"/>
        </w:rPr>
        <w:t>(</w:t>
      </w:r>
      <w:r w:rsidR="00346FA5" w:rsidRPr="00853B1D">
        <w:rPr>
          <w:rFonts w:cs="Arial"/>
          <w:highlight w:val="yellow"/>
        </w:rPr>
        <w:t>Guidance Note</w:t>
      </w:r>
      <w:r w:rsidR="00346FA5" w:rsidRPr="00941C9C">
        <w:rPr>
          <w:rFonts w:cs="Arial"/>
        </w:rPr>
        <w:t xml:space="preserve">: </w:t>
      </w:r>
      <w:r w:rsidR="006A2FFF" w:rsidRPr="00853B1D">
        <w:rPr>
          <w:rFonts w:cs="Arial"/>
          <w:color w:val="000000" w:themeColor="text1"/>
        </w:rPr>
        <w:t xml:space="preserve">The Purchasing Authority to use this Annex </w:t>
      </w:r>
      <w:r w:rsidR="00371FD3">
        <w:rPr>
          <w:rFonts w:cs="Arial"/>
          <w:color w:val="000000" w:themeColor="text1"/>
        </w:rPr>
        <w:t>SIX</w:t>
      </w:r>
      <w:r w:rsidR="00371FD3" w:rsidRPr="00853B1D">
        <w:rPr>
          <w:rFonts w:cs="Arial"/>
          <w:color w:val="000000" w:themeColor="text1"/>
        </w:rPr>
        <w:t xml:space="preserve"> </w:t>
      </w:r>
      <w:r w:rsidR="006A2FFF" w:rsidRPr="00853B1D">
        <w:rPr>
          <w:rFonts w:cs="Arial"/>
          <w:color w:val="000000" w:themeColor="text1"/>
        </w:rPr>
        <w:t xml:space="preserve">to set out the terms for any additional service </w:t>
      </w:r>
      <w:r w:rsidR="00F10CF2" w:rsidRPr="00853B1D">
        <w:rPr>
          <w:rFonts w:cs="Arial"/>
          <w:color w:val="000000" w:themeColor="text1"/>
        </w:rPr>
        <w:t>requirements</w:t>
      </w:r>
      <w:r w:rsidR="006A2FFF" w:rsidRPr="00853B1D">
        <w:rPr>
          <w:rFonts w:cs="Arial"/>
          <w:color w:val="000000" w:themeColor="text1"/>
        </w:rPr>
        <w:t xml:space="preserve"> which are not contained in the Health &amp; Social Care Content (HSCC) Licence</w:t>
      </w:r>
      <w:r w:rsidRPr="00853B1D">
        <w:rPr>
          <w:rFonts w:cs="Arial"/>
          <w:color w:val="000000" w:themeColor="text1"/>
        </w:rPr>
        <w:t xml:space="preserve">, </w:t>
      </w:r>
      <w:r w:rsidR="00062E31" w:rsidRPr="00853B1D">
        <w:rPr>
          <w:rFonts w:cs="Arial"/>
          <w:color w:val="000000" w:themeColor="text1"/>
        </w:rPr>
        <w:t xml:space="preserve">the </w:t>
      </w:r>
      <w:r w:rsidRPr="00853B1D">
        <w:rPr>
          <w:rFonts w:cs="Arial"/>
          <w:color w:val="000000" w:themeColor="text1"/>
        </w:rPr>
        <w:t>Agent Agreement or the Publisher’s l</w:t>
      </w:r>
      <w:r w:rsidR="00062E31" w:rsidRPr="00853B1D">
        <w:rPr>
          <w:rFonts w:cs="Arial"/>
          <w:color w:val="000000" w:themeColor="text1"/>
        </w:rPr>
        <w:t>icence</w:t>
      </w:r>
      <w:r w:rsidRPr="00853B1D">
        <w:rPr>
          <w:rFonts w:cs="Arial"/>
          <w:color w:val="000000" w:themeColor="text1"/>
        </w:rPr>
        <w:t>.</w:t>
      </w:r>
      <w:r w:rsidR="00062E31" w:rsidRPr="00853B1D">
        <w:rPr>
          <w:rFonts w:cs="Arial"/>
          <w:color w:val="000000" w:themeColor="text1"/>
        </w:rPr>
        <w:t xml:space="preserve"> </w:t>
      </w:r>
    </w:p>
    <w:p w14:paraId="6C38031D" w14:textId="335384D2" w:rsidR="00027081" w:rsidRPr="00941C9C" w:rsidRDefault="00F10CF2" w:rsidP="006A2FFF">
      <w:pPr>
        <w:pStyle w:val="Paragraphnonumbers"/>
        <w:rPr>
          <w:rFonts w:cs="Arial"/>
          <w:color w:val="000000" w:themeColor="text1"/>
        </w:rPr>
      </w:pPr>
      <w:r w:rsidRPr="00853B1D">
        <w:rPr>
          <w:rFonts w:cs="Arial"/>
          <w:color w:val="000000" w:themeColor="text1"/>
        </w:rPr>
        <w:t>Examples of s</w:t>
      </w:r>
      <w:r w:rsidR="006A2FFF" w:rsidRPr="00853B1D">
        <w:rPr>
          <w:rFonts w:cs="Arial"/>
          <w:color w:val="000000" w:themeColor="text1"/>
        </w:rPr>
        <w:t xml:space="preserve">uch additional service </w:t>
      </w:r>
      <w:r w:rsidRPr="00853B1D">
        <w:rPr>
          <w:rFonts w:cs="Arial"/>
          <w:color w:val="000000" w:themeColor="text1"/>
        </w:rPr>
        <w:t>requirements</w:t>
      </w:r>
      <w:r w:rsidR="006A2FFF" w:rsidRPr="00853B1D">
        <w:rPr>
          <w:rFonts w:cs="Arial"/>
          <w:color w:val="000000" w:themeColor="text1"/>
        </w:rPr>
        <w:t xml:space="preserve"> might include a </w:t>
      </w:r>
      <w:r w:rsidRPr="00853B1D">
        <w:rPr>
          <w:rFonts w:cs="Arial"/>
          <w:color w:val="000000" w:themeColor="text1"/>
        </w:rPr>
        <w:t>technical</w:t>
      </w:r>
      <w:r w:rsidR="006A2FFF" w:rsidRPr="00853B1D">
        <w:rPr>
          <w:rFonts w:cs="Arial"/>
          <w:color w:val="000000" w:themeColor="text1"/>
        </w:rPr>
        <w:t xml:space="preserve"> </w:t>
      </w:r>
      <w:r w:rsidRPr="00853B1D">
        <w:rPr>
          <w:rFonts w:cs="Arial"/>
          <w:color w:val="000000" w:themeColor="text1"/>
        </w:rPr>
        <w:t>specification</w:t>
      </w:r>
      <w:r w:rsidR="006A2FFF" w:rsidRPr="00853B1D">
        <w:rPr>
          <w:rFonts w:cs="Arial"/>
          <w:color w:val="000000" w:themeColor="text1"/>
        </w:rPr>
        <w:t xml:space="preserve"> for the </w:t>
      </w:r>
      <w:r w:rsidRPr="00853B1D">
        <w:rPr>
          <w:rFonts w:cs="Arial"/>
          <w:color w:val="000000" w:themeColor="text1"/>
        </w:rPr>
        <w:t>p</w:t>
      </w:r>
      <w:r w:rsidR="006A2FFF" w:rsidRPr="00853B1D">
        <w:rPr>
          <w:rFonts w:cs="Arial"/>
          <w:color w:val="000000" w:themeColor="text1"/>
        </w:rPr>
        <w:t>rovisions of a</w:t>
      </w:r>
      <w:r w:rsidR="008432EC">
        <w:rPr>
          <w:rFonts w:cs="Arial"/>
          <w:color w:val="000000" w:themeColor="text1"/>
        </w:rPr>
        <w:t xml:space="preserve"> database</w:t>
      </w:r>
      <w:r w:rsidRPr="00853B1D">
        <w:rPr>
          <w:rFonts w:cs="Arial"/>
          <w:color w:val="000000" w:themeColor="text1"/>
        </w:rPr>
        <w:t xml:space="preserve"> </w:t>
      </w:r>
      <w:r w:rsidR="006A2FFF" w:rsidRPr="00853B1D">
        <w:rPr>
          <w:rFonts w:cs="Arial"/>
          <w:color w:val="000000" w:themeColor="text1"/>
        </w:rPr>
        <w:t>API</w:t>
      </w:r>
      <w:r w:rsidR="004E139E" w:rsidRPr="00853B1D">
        <w:rPr>
          <w:rFonts w:cs="Arial"/>
          <w:color w:val="000000" w:themeColor="text1"/>
        </w:rPr>
        <w:t xml:space="preserve">, ability to integrate content into </w:t>
      </w:r>
      <w:r w:rsidR="00962B97" w:rsidRPr="00853B1D">
        <w:rPr>
          <w:rFonts w:cs="Arial"/>
          <w:color w:val="000000" w:themeColor="text1"/>
        </w:rPr>
        <w:t xml:space="preserve">national or </w:t>
      </w:r>
      <w:r w:rsidR="004E139E" w:rsidRPr="00853B1D">
        <w:rPr>
          <w:rFonts w:cs="Arial"/>
          <w:color w:val="000000" w:themeColor="text1"/>
        </w:rPr>
        <w:t>local Resource Discovery Systems</w:t>
      </w:r>
      <w:r w:rsidR="00962B97" w:rsidRPr="00853B1D">
        <w:rPr>
          <w:rFonts w:cs="Arial"/>
          <w:color w:val="000000" w:themeColor="text1"/>
        </w:rPr>
        <w:t xml:space="preserve"> (RDS)</w:t>
      </w:r>
      <w:r w:rsidR="0033257D" w:rsidRPr="00853B1D">
        <w:rPr>
          <w:rFonts w:cs="Arial"/>
          <w:color w:val="000000" w:themeColor="text1"/>
        </w:rPr>
        <w:t>, local usage requirements</w:t>
      </w:r>
      <w:r w:rsidR="008432EC">
        <w:rPr>
          <w:rFonts w:cs="Arial"/>
          <w:color w:val="000000" w:themeColor="text1"/>
        </w:rPr>
        <w:t>, communications criteria</w:t>
      </w:r>
      <w:r w:rsidR="0033257D" w:rsidRPr="00853B1D">
        <w:rPr>
          <w:rFonts w:cs="Arial"/>
          <w:color w:val="000000" w:themeColor="text1"/>
        </w:rPr>
        <w:t>.</w:t>
      </w:r>
      <w:r w:rsidR="00055C11">
        <w:rPr>
          <w:rFonts w:cs="Arial"/>
          <w:color w:val="000000" w:themeColor="text1"/>
        </w:rPr>
        <w:t>)</w:t>
      </w:r>
    </w:p>
    <w:p w14:paraId="3BDC6E77" w14:textId="77777777" w:rsidR="00027081" w:rsidRPr="00941C9C" w:rsidRDefault="00027081">
      <w:pPr>
        <w:rPr>
          <w:rFonts w:ascii="Arial" w:hAnsi="Arial" w:cs="Arial"/>
          <w:b/>
          <w:color w:val="000000" w:themeColor="text1"/>
          <w:sz w:val="32"/>
          <w:szCs w:val="36"/>
          <w:lang w:eastAsia="en-US"/>
        </w:rPr>
      </w:pPr>
      <w:r w:rsidRPr="00941C9C">
        <w:rPr>
          <w:rFonts w:ascii="Arial" w:hAnsi="Arial" w:cs="Arial"/>
        </w:rPr>
        <w:br w:type="page"/>
      </w:r>
    </w:p>
    <w:p w14:paraId="128699AF" w14:textId="2E1D19C8" w:rsidR="00297635" w:rsidRDefault="00297635" w:rsidP="00297635">
      <w:pPr>
        <w:pStyle w:val="TCH1Annex"/>
      </w:pPr>
      <w:bookmarkStart w:id="114" w:name="_Toc58936980"/>
      <w:bookmarkStart w:id="115" w:name="_Hlk57645088"/>
      <w:r w:rsidRPr="00941C9C">
        <w:lastRenderedPageBreak/>
        <w:t xml:space="preserve">Annex </w:t>
      </w:r>
      <w:r w:rsidR="00371FD3">
        <w:t>SEVEN: Personal Data Processing</w:t>
      </w:r>
      <w:r w:rsidR="008F46B9">
        <w:t xml:space="preserve"> Instructions</w:t>
      </w:r>
      <w:bookmarkEnd w:id="114"/>
    </w:p>
    <w:bookmarkEnd w:id="115"/>
    <w:p w14:paraId="7F10ADB7" w14:textId="73BD2219" w:rsidR="00371FD3" w:rsidRDefault="00055C11">
      <w:pPr>
        <w:spacing w:before="120" w:after="120"/>
        <w:rPr>
          <w:rFonts w:ascii="Arial" w:hAnsi="Arial" w:cs="Arial"/>
        </w:rPr>
      </w:pPr>
      <w:r>
        <w:rPr>
          <w:rFonts w:ascii="Arial" w:hAnsi="Arial" w:cs="Arial"/>
          <w:highlight w:val="yellow"/>
        </w:rPr>
        <w:t>(</w:t>
      </w:r>
      <w:r w:rsidRPr="00941C9C">
        <w:rPr>
          <w:rFonts w:ascii="Arial" w:hAnsi="Arial" w:cs="Arial"/>
          <w:highlight w:val="yellow"/>
        </w:rPr>
        <w:t xml:space="preserve">Guidance Note </w:t>
      </w:r>
      <w:r w:rsidRPr="00FC5A66">
        <w:rPr>
          <w:rFonts w:ascii="Arial" w:hAnsi="Arial" w:cs="Arial"/>
        </w:rPr>
        <w:t xml:space="preserve">– </w:t>
      </w:r>
      <w:r w:rsidR="00371FD3">
        <w:rPr>
          <w:rFonts w:ascii="Arial" w:hAnsi="Arial" w:cs="Arial"/>
        </w:rPr>
        <w:t xml:space="preserve">this annex should be completed by the Purchasing Authority </w:t>
      </w:r>
      <w:r w:rsidR="008F46B9">
        <w:rPr>
          <w:rFonts w:ascii="Arial" w:hAnsi="Arial" w:cs="Arial"/>
        </w:rPr>
        <w:t xml:space="preserve">in conjunction with </w:t>
      </w:r>
      <w:r w:rsidR="00371FD3">
        <w:rPr>
          <w:rFonts w:ascii="Arial" w:hAnsi="Arial" w:cs="Arial"/>
        </w:rPr>
        <w:t xml:space="preserve">clauses </w:t>
      </w:r>
      <w:r w:rsidR="008F46B9" w:rsidRPr="008F46B9">
        <w:rPr>
          <w:rFonts w:ascii="Arial" w:hAnsi="Arial" w:cs="Arial"/>
        </w:rPr>
        <w:t>29.</w:t>
      </w:r>
      <w:r w:rsidR="008F46B9" w:rsidRPr="008F46B9">
        <w:rPr>
          <w:rFonts w:ascii="Arial" w:hAnsi="Arial" w:cs="Arial"/>
        </w:rPr>
        <w:tab/>
        <w:t>Data Protection</w:t>
      </w:r>
      <w:r w:rsidR="008F46B9">
        <w:rPr>
          <w:rFonts w:ascii="Arial" w:hAnsi="Arial" w:cs="Arial"/>
        </w:rPr>
        <w:t xml:space="preserve"> </w:t>
      </w:r>
      <w:r w:rsidR="00371FD3">
        <w:rPr>
          <w:rFonts w:ascii="Arial" w:hAnsi="Arial" w:cs="Arial"/>
        </w:rPr>
        <w:t>of the “Order Terms &amp; Conditions”</w:t>
      </w:r>
      <w:r w:rsidR="008F46B9">
        <w:rPr>
          <w:rFonts w:ascii="Arial" w:hAnsi="Arial" w:cs="Arial"/>
        </w:rPr>
        <w:t xml:space="preserve"> for the agreed authentication method required to access the Service(s) and Deliverable(s) . </w:t>
      </w:r>
      <w:r w:rsidR="00371FD3">
        <w:rPr>
          <w:rFonts w:ascii="Arial" w:hAnsi="Arial" w:cs="Arial"/>
        </w:rPr>
        <w:t xml:space="preserve">The guidance provided </w:t>
      </w:r>
      <w:r w:rsidR="008F46B9">
        <w:rPr>
          <w:rFonts w:ascii="Arial" w:hAnsi="Arial" w:cs="Arial"/>
        </w:rPr>
        <w:t xml:space="preserve">for each section </w:t>
      </w:r>
      <w:r w:rsidR="00371FD3">
        <w:rPr>
          <w:rFonts w:ascii="Arial" w:hAnsi="Arial" w:cs="Arial"/>
        </w:rPr>
        <w:t xml:space="preserve">in the table below is for completion </w:t>
      </w:r>
      <w:r w:rsidR="008F46B9">
        <w:rPr>
          <w:rFonts w:ascii="Arial" w:hAnsi="Arial" w:cs="Arial"/>
        </w:rPr>
        <w:t>when using NHS Open Athens authentication  and may need to be amended as appropriate to authentication method to be used.</w:t>
      </w:r>
    </w:p>
    <w:p w14:paraId="541BFC2D" w14:textId="241AE563" w:rsidR="00055C11" w:rsidRPr="00CA30A1" w:rsidRDefault="008F46B9" w:rsidP="00853B1D">
      <w:pPr>
        <w:spacing w:before="120" w:after="120"/>
      </w:pPr>
      <w:r w:rsidRPr="00853B1D">
        <w:rPr>
          <w:rFonts w:ascii="Arial" w:hAnsi="Arial" w:cs="Arial"/>
          <w:b/>
          <w:bCs/>
        </w:rPr>
        <w:t xml:space="preserve">Please delete the guidance notes </w:t>
      </w:r>
      <w:r w:rsidR="00055C11" w:rsidRPr="00853B1D">
        <w:rPr>
          <w:rFonts w:ascii="Arial" w:hAnsi="Arial" w:cs="Arial"/>
          <w:b/>
          <w:bCs/>
        </w:rPr>
        <w:t>before sending to Provider</w:t>
      </w:r>
      <w:r w:rsidR="00055C11" w:rsidRPr="00FC5A66">
        <w:rPr>
          <w:rFonts w:ascii="Arial" w:hAnsi="Arial" w:cs="Arial"/>
        </w:rPr>
        <w:t>.</w:t>
      </w:r>
      <w:r>
        <w:rPr>
          <w:rFonts w:ascii="Arial" w:hAnsi="Arial" w:cs="Arial"/>
        </w:rPr>
        <w:t>)</w:t>
      </w:r>
    </w:p>
    <w:tbl>
      <w:tblPr>
        <w:tblStyle w:val="TableGrid"/>
        <w:tblW w:w="0" w:type="auto"/>
        <w:tblLook w:val="04A0" w:firstRow="1" w:lastRow="0" w:firstColumn="1" w:lastColumn="0" w:noHBand="0" w:noVBand="1"/>
      </w:tblPr>
      <w:tblGrid>
        <w:gridCol w:w="2894"/>
        <w:gridCol w:w="5402"/>
      </w:tblGrid>
      <w:tr w:rsidR="009F1AD8" w:rsidRPr="00941C9C" w14:paraId="459D9992" w14:textId="77777777" w:rsidTr="00346FA5">
        <w:tc>
          <w:tcPr>
            <w:tcW w:w="3256" w:type="dxa"/>
          </w:tcPr>
          <w:p w14:paraId="50C288DE"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Subject matter of the processing</w:t>
            </w:r>
          </w:p>
        </w:tc>
        <w:tc>
          <w:tcPr>
            <w:tcW w:w="5760" w:type="dxa"/>
          </w:tcPr>
          <w:p w14:paraId="544AE621" w14:textId="4D4B0BCF" w:rsidR="005C3F08" w:rsidRPr="00853B1D" w:rsidRDefault="00055C11" w:rsidP="00795CB8">
            <w:pPr>
              <w:spacing w:before="120" w:after="120"/>
              <w:rPr>
                <w:rFonts w:ascii="Arial" w:hAnsi="Arial" w:cs="Arial"/>
              </w:rPr>
            </w:pPr>
            <w:r>
              <w:rPr>
                <w:rFonts w:ascii="Arial" w:hAnsi="Arial" w:cs="Arial"/>
                <w:highlight w:val="yellow"/>
              </w:rPr>
              <w:t>(</w:t>
            </w:r>
            <w:r w:rsidRPr="00941C9C">
              <w:rPr>
                <w:rFonts w:ascii="Arial" w:hAnsi="Arial" w:cs="Arial"/>
                <w:highlight w:val="yellow"/>
              </w:rPr>
              <w:t>Guidance Note</w:t>
            </w:r>
            <w:r>
              <w:rPr>
                <w:rFonts w:ascii="Arial" w:hAnsi="Arial" w:cs="Arial"/>
                <w:highlight w:val="yellow"/>
              </w:rPr>
              <w:t xml:space="preserve">: </w:t>
            </w:r>
            <w:r>
              <w:rPr>
                <w:rFonts w:ascii="Arial" w:hAnsi="Arial" w:cs="Arial"/>
              </w:rPr>
              <w:t>t</w:t>
            </w:r>
            <w:r w:rsidR="001919DA" w:rsidRPr="00853B1D">
              <w:rPr>
                <w:rFonts w:ascii="Arial" w:hAnsi="Arial" w:cs="Arial"/>
              </w:rPr>
              <w:t xml:space="preserve">his should be a high level, short description of what the processing is about e.g. </w:t>
            </w:r>
          </w:p>
          <w:p w14:paraId="586B704E" w14:textId="77777777" w:rsidR="005C3F08" w:rsidRPr="00853B1D" w:rsidRDefault="005C3F08" w:rsidP="00795CB8">
            <w:pPr>
              <w:spacing w:before="120" w:after="120"/>
              <w:rPr>
                <w:rFonts w:ascii="Arial" w:hAnsi="Arial" w:cs="Arial"/>
                <w:lang w:eastAsia="en-US"/>
              </w:rPr>
            </w:pPr>
            <w:r w:rsidRPr="00853B1D">
              <w:rPr>
                <w:rFonts w:ascii="Arial" w:hAnsi="Arial" w:cs="Arial"/>
                <w:lang w:eastAsia="en-US"/>
              </w:rPr>
              <w:t>“</w:t>
            </w:r>
            <w:r w:rsidR="00016943" w:rsidRPr="00853B1D">
              <w:rPr>
                <w:rFonts w:ascii="Arial" w:hAnsi="Arial" w:cs="Arial"/>
                <w:lang w:eastAsia="en-US"/>
              </w:rPr>
              <w:t>Granting and</w:t>
            </w:r>
            <w:r w:rsidR="00016943" w:rsidRPr="00055C11">
              <w:rPr>
                <w:rFonts w:ascii="Arial" w:hAnsi="Arial" w:cs="Arial"/>
                <w:lang w:eastAsia="en-US"/>
              </w:rPr>
              <w:t xml:space="preserve"> </w:t>
            </w:r>
            <w:r w:rsidR="00016943" w:rsidRPr="00853B1D">
              <w:rPr>
                <w:rFonts w:ascii="Arial" w:hAnsi="Arial" w:cs="Arial"/>
                <w:lang w:eastAsia="en-US"/>
              </w:rPr>
              <w:t>allowing access to</w:t>
            </w:r>
            <w:r w:rsidRPr="00853B1D">
              <w:rPr>
                <w:rFonts w:ascii="Arial" w:hAnsi="Arial" w:cs="Arial"/>
                <w:lang w:eastAsia="en-US"/>
              </w:rPr>
              <w:t xml:space="preserve"> the</w:t>
            </w:r>
            <w:r w:rsidR="00016943" w:rsidRPr="00853B1D">
              <w:rPr>
                <w:rFonts w:ascii="Arial" w:hAnsi="Arial" w:cs="Arial"/>
                <w:lang w:eastAsia="en-US"/>
              </w:rPr>
              <w:t xml:space="preserve"> Licensed Materials using attributes passed to the Provider from the OpenAthens authentication service</w:t>
            </w:r>
            <w:r w:rsidRPr="00853B1D">
              <w:rPr>
                <w:rFonts w:ascii="Arial" w:hAnsi="Arial" w:cs="Arial"/>
                <w:lang w:eastAsia="en-US"/>
              </w:rPr>
              <w:t>”</w:t>
            </w:r>
            <w:r w:rsidR="001919DA" w:rsidRPr="00853B1D">
              <w:rPr>
                <w:rFonts w:ascii="Arial" w:hAnsi="Arial" w:cs="Arial"/>
                <w:lang w:eastAsia="en-US"/>
              </w:rPr>
              <w:t xml:space="preserve"> </w:t>
            </w:r>
          </w:p>
          <w:p w14:paraId="2CC044E4" w14:textId="77777777" w:rsidR="005C3F08" w:rsidRPr="00853B1D" w:rsidRDefault="001919DA" w:rsidP="00795CB8">
            <w:pPr>
              <w:spacing w:before="120" w:after="120"/>
              <w:rPr>
                <w:rFonts w:ascii="Arial" w:hAnsi="Arial" w:cs="Arial"/>
                <w:lang w:eastAsia="en-US"/>
              </w:rPr>
            </w:pPr>
            <w:r w:rsidRPr="00853B1D">
              <w:rPr>
                <w:rFonts w:ascii="Arial" w:hAnsi="Arial" w:cs="Arial"/>
                <w:lang w:eastAsia="en-US"/>
              </w:rPr>
              <w:t>or</w:t>
            </w:r>
            <w:r w:rsidR="005C3F08" w:rsidRPr="00853B1D">
              <w:rPr>
                <w:rFonts w:ascii="Arial" w:hAnsi="Arial" w:cs="Arial"/>
                <w:lang w:eastAsia="en-US"/>
              </w:rPr>
              <w:t xml:space="preserve"> </w:t>
            </w:r>
          </w:p>
          <w:p w14:paraId="671FAF86" w14:textId="5310F2F1" w:rsidR="00016943" w:rsidRPr="00941C9C" w:rsidRDefault="005C3F08" w:rsidP="00795CB8">
            <w:pPr>
              <w:spacing w:before="120" w:after="120"/>
              <w:rPr>
                <w:rFonts w:ascii="Arial" w:hAnsi="Arial" w:cs="Arial"/>
                <w:lang w:eastAsia="en-US"/>
              </w:rPr>
            </w:pPr>
            <w:r w:rsidRPr="00853B1D">
              <w:rPr>
                <w:rFonts w:ascii="Arial" w:hAnsi="Arial" w:cs="Arial"/>
                <w:lang w:eastAsia="en-US"/>
              </w:rPr>
              <w:t>“Granting and</w:t>
            </w:r>
            <w:r w:rsidRPr="00055C11">
              <w:rPr>
                <w:rFonts w:ascii="Arial" w:hAnsi="Arial" w:cs="Arial"/>
                <w:lang w:eastAsia="en-US"/>
              </w:rPr>
              <w:t xml:space="preserve"> </w:t>
            </w:r>
            <w:r w:rsidRPr="00853B1D">
              <w:rPr>
                <w:rFonts w:ascii="Arial" w:hAnsi="Arial" w:cs="Arial"/>
                <w:lang w:eastAsia="en-US"/>
              </w:rPr>
              <w:t>allowing access to the Licensed Materials</w:t>
            </w:r>
            <w:r w:rsidR="001919DA" w:rsidRPr="00853B1D">
              <w:rPr>
                <w:rFonts w:ascii="Arial" w:hAnsi="Arial" w:cs="Arial"/>
                <w:lang w:eastAsia="en-US"/>
              </w:rPr>
              <w:t xml:space="preserve"> </w:t>
            </w:r>
            <w:r w:rsidR="001919DA" w:rsidRPr="00853B1D">
              <w:rPr>
                <w:rFonts w:ascii="Arial" w:hAnsi="Arial" w:cs="Arial"/>
              </w:rPr>
              <w:t>using the Providers access and authentication service</w:t>
            </w:r>
            <w:r w:rsidRPr="00853B1D">
              <w:rPr>
                <w:rFonts w:ascii="Arial" w:hAnsi="Arial" w:cs="Arial"/>
              </w:rPr>
              <w:t>”</w:t>
            </w:r>
            <w:r w:rsidR="00055C11">
              <w:rPr>
                <w:rFonts w:ascii="Arial" w:hAnsi="Arial" w:cs="Arial"/>
              </w:rPr>
              <w:t>)</w:t>
            </w:r>
            <w:r w:rsidR="001919DA" w:rsidRPr="00853B1D">
              <w:rPr>
                <w:rFonts w:ascii="Arial" w:hAnsi="Arial" w:cs="Arial"/>
              </w:rPr>
              <w:t>.</w:t>
            </w:r>
          </w:p>
        </w:tc>
      </w:tr>
      <w:tr w:rsidR="009F1AD8" w:rsidRPr="00941C9C" w14:paraId="0FD59CBB" w14:textId="77777777" w:rsidTr="00346FA5">
        <w:tc>
          <w:tcPr>
            <w:tcW w:w="3256" w:type="dxa"/>
          </w:tcPr>
          <w:p w14:paraId="4A195379"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Duration of the processing</w:t>
            </w:r>
          </w:p>
        </w:tc>
        <w:tc>
          <w:tcPr>
            <w:tcW w:w="5760" w:type="dxa"/>
          </w:tcPr>
          <w:p w14:paraId="5EC03C49" w14:textId="0347C72A" w:rsidR="00016943" w:rsidRPr="00941C9C" w:rsidRDefault="00055C11" w:rsidP="005C3F08">
            <w:pPr>
              <w:spacing w:before="120" w:after="120" w:line="276" w:lineRule="auto"/>
              <w:rPr>
                <w:rFonts w:ascii="Arial" w:hAnsi="Arial" w:cs="Arial"/>
                <w:lang w:eastAsia="en-US"/>
              </w:rPr>
            </w:pPr>
            <w:r>
              <w:rPr>
                <w:rFonts w:ascii="Arial" w:hAnsi="Arial" w:cs="Arial"/>
                <w:highlight w:val="yellow"/>
              </w:rPr>
              <w:t>(</w:t>
            </w:r>
            <w:r w:rsidRPr="00941C9C">
              <w:rPr>
                <w:rFonts w:ascii="Arial" w:hAnsi="Arial" w:cs="Arial"/>
                <w:highlight w:val="yellow"/>
              </w:rPr>
              <w:t>Guidance Note</w:t>
            </w:r>
            <w:r>
              <w:rPr>
                <w:rFonts w:ascii="Arial" w:hAnsi="Arial" w:cs="Arial"/>
                <w:highlight w:val="yellow"/>
              </w:rPr>
              <w:t xml:space="preserve">: </w:t>
            </w:r>
            <w:r>
              <w:rPr>
                <w:rFonts w:ascii="Arial" w:hAnsi="Arial" w:cs="Arial"/>
                <w:lang w:eastAsia="en-US"/>
              </w:rPr>
              <w:t>c</w:t>
            </w:r>
            <w:r w:rsidR="005C3F08" w:rsidRPr="00853B1D">
              <w:rPr>
                <w:rFonts w:ascii="Arial" w:hAnsi="Arial" w:cs="Arial"/>
                <w:lang w:eastAsia="en-US"/>
              </w:rPr>
              <w:t>learly set out the duration of the processing including date. This will normally be the same as the contract duration</w:t>
            </w:r>
            <w:r>
              <w:rPr>
                <w:rFonts w:ascii="Arial" w:hAnsi="Arial" w:cs="Arial"/>
                <w:lang w:eastAsia="en-US"/>
              </w:rPr>
              <w:t>).</w:t>
            </w:r>
          </w:p>
        </w:tc>
      </w:tr>
      <w:tr w:rsidR="009F1AD8" w:rsidRPr="00941C9C" w14:paraId="66105190" w14:textId="77777777" w:rsidTr="00346FA5">
        <w:tc>
          <w:tcPr>
            <w:tcW w:w="3256" w:type="dxa"/>
          </w:tcPr>
          <w:p w14:paraId="10EA6E1B"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Purposes of the processing</w:t>
            </w:r>
          </w:p>
        </w:tc>
        <w:tc>
          <w:tcPr>
            <w:tcW w:w="5760" w:type="dxa"/>
          </w:tcPr>
          <w:p w14:paraId="58FBACA2" w14:textId="5BB7614F" w:rsidR="005C3F08" w:rsidRPr="00853B1D" w:rsidRDefault="008F46B9" w:rsidP="00FA15A3">
            <w:pPr>
              <w:spacing w:before="120" w:after="120" w:line="276" w:lineRule="auto"/>
              <w:rPr>
                <w:rFonts w:ascii="Arial" w:hAnsi="Arial" w:cs="Arial"/>
                <w:lang w:eastAsia="en-US"/>
              </w:rPr>
            </w:pPr>
            <w:r>
              <w:rPr>
                <w:rFonts w:ascii="Arial" w:hAnsi="Arial" w:cs="Arial"/>
                <w:highlight w:val="yellow"/>
              </w:rPr>
              <w:t>(</w:t>
            </w:r>
            <w:r w:rsidRPr="00941C9C">
              <w:rPr>
                <w:rFonts w:ascii="Arial" w:hAnsi="Arial" w:cs="Arial"/>
                <w:highlight w:val="yellow"/>
              </w:rPr>
              <w:t>Guidance Note</w:t>
            </w:r>
            <w:r>
              <w:rPr>
                <w:rFonts w:ascii="Arial" w:hAnsi="Arial" w:cs="Arial"/>
                <w:highlight w:val="yellow"/>
              </w:rPr>
              <w:t xml:space="preserve">: </w:t>
            </w:r>
            <w:r w:rsidR="005C3F08" w:rsidRPr="00853B1D">
              <w:rPr>
                <w:rFonts w:ascii="Arial" w:hAnsi="Arial" w:cs="Arial"/>
                <w:lang w:eastAsia="en-US"/>
              </w:rPr>
              <w:t xml:space="preserve">Cover all intended purposes e.g. </w:t>
            </w:r>
          </w:p>
          <w:p w14:paraId="4A1A962C" w14:textId="77777777" w:rsidR="00016943" w:rsidRPr="00853B1D" w:rsidRDefault="005C3F08" w:rsidP="00FA15A3">
            <w:pPr>
              <w:spacing w:before="120" w:after="120" w:line="276" w:lineRule="auto"/>
              <w:rPr>
                <w:rFonts w:ascii="Arial" w:hAnsi="Arial" w:cs="Arial"/>
                <w:lang w:eastAsia="en-US"/>
              </w:rPr>
            </w:pPr>
            <w:r w:rsidRPr="00853B1D">
              <w:rPr>
                <w:rFonts w:ascii="Arial" w:hAnsi="Arial" w:cs="Arial"/>
                <w:lang w:eastAsia="en-US"/>
              </w:rPr>
              <w:t>“W</w:t>
            </w:r>
            <w:r w:rsidR="00016943" w:rsidRPr="00853B1D">
              <w:rPr>
                <w:rFonts w:ascii="Arial" w:hAnsi="Arial" w:cs="Arial"/>
                <w:lang w:eastAsia="en-US"/>
              </w:rPr>
              <w:t>here the Provider requires any personal identifiable attributes from the OpenAthens authentication service, the Provider may only use such attributes for the purposes of allowing access to Licensed Materials for that individual and no other</w:t>
            </w:r>
            <w:r w:rsidRPr="00853B1D">
              <w:rPr>
                <w:rFonts w:ascii="Arial" w:hAnsi="Arial" w:cs="Arial"/>
                <w:lang w:eastAsia="en-US"/>
              </w:rPr>
              <w:t>”</w:t>
            </w:r>
            <w:r w:rsidR="00016943" w:rsidRPr="00853B1D">
              <w:rPr>
                <w:rFonts w:ascii="Arial" w:hAnsi="Arial" w:cs="Arial"/>
                <w:lang w:eastAsia="en-US"/>
              </w:rPr>
              <w:t>.</w:t>
            </w:r>
          </w:p>
          <w:p w14:paraId="78FFEF39" w14:textId="77777777" w:rsidR="005C3F08" w:rsidRPr="00853B1D" w:rsidRDefault="005C3F08" w:rsidP="00FA15A3">
            <w:pPr>
              <w:spacing w:before="120" w:after="120" w:line="276" w:lineRule="auto"/>
              <w:rPr>
                <w:rFonts w:ascii="Arial" w:hAnsi="Arial" w:cs="Arial"/>
                <w:lang w:eastAsia="en-US"/>
              </w:rPr>
            </w:pPr>
            <w:r w:rsidRPr="00853B1D">
              <w:rPr>
                <w:rFonts w:ascii="Arial" w:hAnsi="Arial" w:cs="Arial"/>
                <w:lang w:eastAsia="en-US"/>
              </w:rPr>
              <w:t>or</w:t>
            </w:r>
          </w:p>
          <w:p w14:paraId="0D89445D" w14:textId="251D007F" w:rsidR="005C3F08" w:rsidRPr="00941C9C" w:rsidRDefault="005C3F08" w:rsidP="00795CB8">
            <w:pPr>
              <w:pStyle w:val="CommentText"/>
              <w:rPr>
                <w:rFonts w:ascii="Arial" w:hAnsi="Arial" w:cs="Arial"/>
                <w:sz w:val="24"/>
                <w:szCs w:val="24"/>
                <w:highlight w:val="yellow"/>
              </w:rPr>
            </w:pPr>
            <w:r w:rsidRPr="00853B1D">
              <w:rPr>
                <w:rFonts w:ascii="Arial" w:hAnsi="Arial" w:cs="Arial"/>
                <w:sz w:val="24"/>
                <w:szCs w:val="24"/>
              </w:rPr>
              <w:t>“The Provider may only use personal identifiable data for the purposes of allowing access to Licensed Materials for that individual and no other”</w:t>
            </w:r>
            <w:r w:rsidR="008F46B9">
              <w:rPr>
                <w:rFonts w:ascii="Arial" w:hAnsi="Arial" w:cs="Arial"/>
                <w:sz w:val="24"/>
                <w:szCs w:val="24"/>
              </w:rPr>
              <w:t>)</w:t>
            </w:r>
            <w:r w:rsidRPr="00853B1D">
              <w:rPr>
                <w:rFonts w:ascii="Arial" w:hAnsi="Arial" w:cs="Arial"/>
                <w:sz w:val="24"/>
                <w:szCs w:val="24"/>
              </w:rPr>
              <w:t>.</w:t>
            </w:r>
          </w:p>
        </w:tc>
      </w:tr>
      <w:tr w:rsidR="009F1AD8" w:rsidRPr="00941C9C" w14:paraId="3DAC14EC" w14:textId="77777777" w:rsidTr="00346FA5">
        <w:tc>
          <w:tcPr>
            <w:tcW w:w="3256" w:type="dxa"/>
          </w:tcPr>
          <w:p w14:paraId="1B1600D8"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Nature of the processing</w:t>
            </w:r>
          </w:p>
        </w:tc>
        <w:tc>
          <w:tcPr>
            <w:tcW w:w="5760" w:type="dxa"/>
          </w:tcPr>
          <w:p w14:paraId="2E3C7880" w14:textId="44F85173" w:rsidR="00374787" w:rsidRPr="00853B1D" w:rsidRDefault="008F46B9" w:rsidP="00374787">
            <w:pPr>
              <w:spacing w:before="120" w:after="120" w:line="276" w:lineRule="auto"/>
              <w:rPr>
                <w:rFonts w:ascii="Arial" w:hAnsi="Arial" w:cs="Arial"/>
                <w:lang w:eastAsia="en-US"/>
              </w:rPr>
            </w:pPr>
            <w:r>
              <w:rPr>
                <w:rFonts w:ascii="Arial" w:hAnsi="Arial" w:cs="Arial"/>
                <w:highlight w:val="yellow"/>
              </w:rPr>
              <w:t>(</w:t>
            </w:r>
            <w:r w:rsidRPr="00941C9C">
              <w:rPr>
                <w:rFonts w:ascii="Arial" w:hAnsi="Arial" w:cs="Arial"/>
                <w:highlight w:val="yellow"/>
              </w:rPr>
              <w:t>Guidance Note</w:t>
            </w:r>
            <w:r w:rsidRPr="00853B1D">
              <w:rPr>
                <w:rFonts w:ascii="Arial" w:hAnsi="Arial" w:cs="Arial"/>
              </w:rPr>
              <w:t xml:space="preserve">: </w:t>
            </w:r>
            <w:r w:rsidR="00374787" w:rsidRPr="00853B1D">
              <w:rPr>
                <w:rFonts w:ascii="Arial" w:hAnsi="Arial" w:cs="Arial"/>
                <w:lang w:eastAsia="en-US"/>
              </w:rPr>
              <w:t>This has a wide meaning and includes collection, storage, use dissemination etc. e.g.</w:t>
            </w:r>
          </w:p>
          <w:p w14:paraId="60E7915A" w14:textId="77777777" w:rsidR="00016943" w:rsidRPr="00853B1D" w:rsidRDefault="00374787" w:rsidP="00374787">
            <w:pPr>
              <w:spacing w:before="120" w:after="120" w:line="276" w:lineRule="auto"/>
              <w:rPr>
                <w:rFonts w:ascii="Arial" w:hAnsi="Arial" w:cs="Arial"/>
                <w:lang w:eastAsia="en-US"/>
              </w:rPr>
            </w:pPr>
            <w:r w:rsidRPr="00853B1D">
              <w:rPr>
                <w:rFonts w:ascii="Arial" w:hAnsi="Arial" w:cs="Arial"/>
                <w:lang w:eastAsia="en-US"/>
              </w:rPr>
              <w:lastRenderedPageBreak/>
              <w:t>“</w:t>
            </w:r>
            <w:r w:rsidR="00016943" w:rsidRPr="00853B1D">
              <w:rPr>
                <w:rFonts w:ascii="Arial" w:hAnsi="Arial" w:cs="Arial"/>
                <w:lang w:eastAsia="en-US"/>
              </w:rPr>
              <w:t>The Provider may use any personal identifiable attributes for the purpose of granting access to Licensed Materials.</w:t>
            </w:r>
            <w:r w:rsidRPr="00853B1D">
              <w:rPr>
                <w:rFonts w:ascii="Arial" w:hAnsi="Arial" w:cs="Arial"/>
                <w:lang w:eastAsia="en-US"/>
              </w:rPr>
              <w:t>”</w:t>
            </w:r>
          </w:p>
          <w:p w14:paraId="2EC01525" w14:textId="77777777" w:rsidR="00F73232" w:rsidRPr="00853B1D" w:rsidRDefault="00F73232" w:rsidP="00F73232">
            <w:pPr>
              <w:pStyle w:val="CommentText"/>
              <w:rPr>
                <w:rFonts w:ascii="Arial" w:hAnsi="Arial" w:cs="Arial"/>
                <w:sz w:val="24"/>
                <w:szCs w:val="24"/>
                <w:lang w:eastAsia="en-US"/>
              </w:rPr>
            </w:pPr>
            <w:r w:rsidRPr="00853B1D">
              <w:rPr>
                <w:rFonts w:ascii="Arial" w:hAnsi="Arial" w:cs="Arial"/>
                <w:sz w:val="24"/>
                <w:szCs w:val="24"/>
                <w:lang w:eastAsia="en-US"/>
              </w:rPr>
              <w:t xml:space="preserve">or </w:t>
            </w:r>
          </w:p>
          <w:p w14:paraId="580DACBF" w14:textId="2C7AF299" w:rsidR="00374787" w:rsidRPr="00941C9C" w:rsidRDefault="00F73232" w:rsidP="00853B1D">
            <w:pPr>
              <w:pStyle w:val="CommentText"/>
              <w:rPr>
                <w:highlight w:val="yellow"/>
                <w:lang w:eastAsia="en-US"/>
              </w:rPr>
            </w:pPr>
            <w:r w:rsidRPr="00853B1D">
              <w:rPr>
                <w:rFonts w:ascii="Arial" w:hAnsi="Arial" w:cs="Arial"/>
                <w:sz w:val="24"/>
                <w:szCs w:val="24"/>
                <w:lang w:eastAsia="en-US"/>
              </w:rPr>
              <w:t>“</w:t>
            </w:r>
            <w:r w:rsidRPr="00853B1D">
              <w:rPr>
                <w:rFonts w:ascii="Arial" w:hAnsi="Arial" w:cs="Arial"/>
                <w:sz w:val="24"/>
                <w:szCs w:val="24"/>
              </w:rPr>
              <w:t>The Provider may only use personal identifiable data for the purposes of allowing access to Licensed Materials for that individual and no other.”</w:t>
            </w:r>
          </w:p>
          <w:p w14:paraId="1FA8F4EE" w14:textId="77777777" w:rsidR="00016943" w:rsidRPr="00853B1D" w:rsidRDefault="00F73232" w:rsidP="00016943">
            <w:pPr>
              <w:spacing w:before="120" w:after="120" w:line="276" w:lineRule="auto"/>
              <w:rPr>
                <w:rFonts w:ascii="Arial" w:hAnsi="Arial" w:cs="Arial"/>
                <w:lang w:eastAsia="en-US"/>
              </w:rPr>
            </w:pPr>
            <w:r w:rsidRPr="00853B1D">
              <w:rPr>
                <w:rFonts w:ascii="Arial" w:hAnsi="Arial" w:cs="Arial"/>
                <w:lang w:eastAsia="en-US"/>
              </w:rPr>
              <w:t>“</w:t>
            </w:r>
            <w:r w:rsidR="00016943" w:rsidRPr="00853B1D">
              <w:rPr>
                <w:rFonts w:ascii="Arial" w:hAnsi="Arial" w:cs="Arial"/>
                <w:lang w:eastAsia="en-US"/>
              </w:rPr>
              <w:t>The Provider may not use or share any personal identifiable attributes in any circumstances or for any purpose what-so-ever.</w:t>
            </w:r>
            <w:r w:rsidRPr="00853B1D">
              <w:rPr>
                <w:rFonts w:ascii="Arial" w:hAnsi="Arial" w:cs="Arial"/>
                <w:lang w:eastAsia="en-US"/>
              </w:rPr>
              <w:t>”</w:t>
            </w:r>
          </w:p>
          <w:p w14:paraId="2FC90443" w14:textId="77777777" w:rsidR="00F73232" w:rsidRPr="00853B1D" w:rsidRDefault="00C20FEA" w:rsidP="00016943">
            <w:pPr>
              <w:spacing w:before="120" w:after="120" w:line="276" w:lineRule="auto"/>
              <w:rPr>
                <w:rFonts w:ascii="Arial" w:hAnsi="Arial" w:cs="Arial"/>
                <w:lang w:eastAsia="en-US"/>
              </w:rPr>
            </w:pPr>
            <w:r w:rsidRPr="00853B1D">
              <w:rPr>
                <w:rFonts w:ascii="Arial" w:hAnsi="Arial" w:cs="Arial"/>
                <w:lang w:eastAsia="en-US"/>
              </w:rPr>
              <w:t>o</w:t>
            </w:r>
            <w:r w:rsidR="00F73232" w:rsidRPr="00853B1D">
              <w:rPr>
                <w:rFonts w:ascii="Arial" w:hAnsi="Arial" w:cs="Arial"/>
                <w:lang w:eastAsia="en-US"/>
              </w:rPr>
              <w:t>r</w:t>
            </w:r>
          </w:p>
          <w:p w14:paraId="4DB541DA" w14:textId="03B99AB9" w:rsidR="00F73232" w:rsidRPr="00941C9C" w:rsidRDefault="00F73232" w:rsidP="00FA15A3">
            <w:pPr>
              <w:spacing w:before="120" w:after="120" w:line="276" w:lineRule="auto"/>
              <w:rPr>
                <w:rFonts w:ascii="Arial" w:hAnsi="Arial" w:cs="Arial"/>
                <w:lang w:eastAsia="en-US"/>
              </w:rPr>
            </w:pPr>
            <w:r w:rsidRPr="00853B1D">
              <w:rPr>
                <w:rFonts w:ascii="Arial" w:hAnsi="Arial" w:cs="Arial"/>
                <w:lang w:eastAsia="en-US"/>
              </w:rPr>
              <w:t>“The Provider may not use or share any personal identifiable data in any circumstances or for any purpose what-so-ever.”</w:t>
            </w:r>
            <w:r w:rsidR="008F46B9" w:rsidRPr="00853B1D">
              <w:rPr>
                <w:rFonts w:ascii="Arial" w:hAnsi="Arial" w:cs="Arial"/>
                <w:lang w:eastAsia="en-US"/>
              </w:rPr>
              <w:t>)</w:t>
            </w:r>
          </w:p>
        </w:tc>
      </w:tr>
      <w:tr w:rsidR="009F1AD8" w:rsidRPr="00941C9C" w14:paraId="2D58899A" w14:textId="77777777" w:rsidTr="00346FA5">
        <w:tc>
          <w:tcPr>
            <w:tcW w:w="3256" w:type="dxa"/>
          </w:tcPr>
          <w:p w14:paraId="0DAB7B94"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lastRenderedPageBreak/>
              <w:t>Type of Personal Data</w:t>
            </w:r>
          </w:p>
        </w:tc>
        <w:tc>
          <w:tcPr>
            <w:tcW w:w="5760" w:type="dxa"/>
          </w:tcPr>
          <w:p w14:paraId="3D611A4B" w14:textId="50DA41CD" w:rsidR="00681E12" w:rsidRPr="00853B1D" w:rsidRDefault="008F46B9" w:rsidP="00FA15A3">
            <w:pPr>
              <w:spacing w:after="200" w:line="276" w:lineRule="auto"/>
              <w:rPr>
                <w:rFonts w:ascii="Arial" w:eastAsia="Calibri" w:hAnsi="Arial" w:cs="Arial"/>
                <w:lang w:eastAsia="en-US"/>
              </w:rPr>
            </w:pPr>
            <w:r>
              <w:rPr>
                <w:rFonts w:ascii="Arial" w:hAnsi="Arial" w:cs="Arial"/>
                <w:highlight w:val="yellow"/>
              </w:rPr>
              <w:t>(</w:t>
            </w:r>
            <w:r w:rsidRPr="00941C9C">
              <w:rPr>
                <w:rFonts w:ascii="Arial" w:hAnsi="Arial" w:cs="Arial"/>
                <w:highlight w:val="yellow"/>
              </w:rPr>
              <w:t>Guidance Note</w:t>
            </w:r>
            <w:r w:rsidRPr="00853B1D">
              <w:rPr>
                <w:rFonts w:ascii="Arial" w:hAnsi="Arial" w:cs="Arial"/>
              </w:rPr>
              <w:t xml:space="preserve">: </w:t>
            </w:r>
            <w:r w:rsidR="009F1AD8" w:rsidRPr="00853B1D">
              <w:rPr>
                <w:rFonts w:ascii="Arial" w:eastAsia="Calibri" w:hAnsi="Arial" w:cs="Arial"/>
                <w:lang w:eastAsia="en-US"/>
              </w:rPr>
              <w:t xml:space="preserve">Examples include name, address, date of birth, NI number, telephone number, images, biometric data etc. </w:t>
            </w:r>
          </w:p>
          <w:p w14:paraId="513A7D78" w14:textId="77777777" w:rsidR="00FA15A3" w:rsidRPr="00853B1D" w:rsidRDefault="009F1AD8" w:rsidP="00FA15A3">
            <w:pPr>
              <w:spacing w:after="200" w:line="276" w:lineRule="auto"/>
              <w:rPr>
                <w:rFonts w:ascii="Arial" w:eastAsia="Calibri" w:hAnsi="Arial" w:cs="Arial"/>
                <w:lang w:eastAsia="en-US"/>
              </w:rPr>
            </w:pPr>
            <w:r w:rsidRPr="00853B1D">
              <w:rPr>
                <w:rFonts w:ascii="Arial" w:eastAsia="Calibri" w:hAnsi="Arial" w:cs="Arial"/>
                <w:lang w:eastAsia="en-US"/>
              </w:rPr>
              <w:t xml:space="preserve">In the case of Open Athens authentication, this would include the </w:t>
            </w:r>
            <w:r w:rsidR="00C25616" w:rsidRPr="00853B1D">
              <w:rPr>
                <w:rFonts w:ascii="Arial" w:eastAsia="Calibri" w:hAnsi="Arial" w:cs="Arial"/>
                <w:lang w:eastAsia="en-US"/>
              </w:rPr>
              <w:t>following</w:t>
            </w:r>
            <w:r w:rsidRPr="00853B1D">
              <w:rPr>
                <w:rFonts w:ascii="Arial" w:eastAsia="Calibri" w:hAnsi="Arial" w:cs="Arial"/>
                <w:lang w:eastAsia="en-US"/>
              </w:rPr>
              <w:t xml:space="preserve"> </w:t>
            </w:r>
            <w:r w:rsidR="00016943" w:rsidRPr="00853B1D">
              <w:rPr>
                <w:rFonts w:ascii="Arial" w:hAnsi="Arial" w:cs="Arial"/>
                <w:lang w:eastAsia="en-US"/>
              </w:rPr>
              <w:t>attributes</w:t>
            </w:r>
            <w:r w:rsidRPr="00853B1D">
              <w:rPr>
                <w:rFonts w:ascii="Arial" w:hAnsi="Arial" w:cs="Arial"/>
                <w:lang w:eastAsia="en-US"/>
              </w:rPr>
              <w:t xml:space="preserve">: </w:t>
            </w:r>
            <w:r w:rsidR="00016943" w:rsidRPr="00853B1D">
              <w:rPr>
                <w:rFonts w:ascii="Arial" w:eastAsia="Calibri" w:hAnsi="Arial" w:cs="Arial"/>
                <w:lang w:eastAsia="en-US"/>
              </w:rPr>
              <w:t>Persistent user identifier</w:t>
            </w:r>
            <w:r w:rsidRPr="00853B1D">
              <w:rPr>
                <w:rFonts w:ascii="Arial" w:eastAsia="Calibri" w:hAnsi="Arial" w:cs="Arial"/>
                <w:lang w:eastAsia="en-US"/>
              </w:rPr>
              <w:t xml:space="preserve">; </w:t>
            </w:r>
            <w:r w:rsidR="00016943" w:rsidRPr="00853B1D">
              <w:rPr>
                <w:rFonts w:ascii="Arial" w:eastAsia="Calibri" w:hAnsi="Arial" w:cs="Arial"/>
                <w:lang w:eastAsia="en-US"/>
              </w:rPr>
              <w:t>Organisation ID</w:t>
            </w:r>
            <w:r w:rsidRPr="00853B1D">
              <w:rPr>
                <w:rFonts w:ascii="Arial" w:eastAsia="Calibri" w:hAnsi="Arial" w:cs="Arial"/>
                <w:lang w:eastAsia="en-US"/>
              </w:rPr>
              <w:t xml:space="preserve">; </w:t>
            </w:r>
            <w:r w:rsidR="00016943" w:rsidRPr="00853B1D">
              <w:rPr>
                <w:rFonts w:ascii="Arial" w:eastAsia="Calibri" w:hAnsi="Arial" w:cs="Arial"/>
                <w:lang w:eastAsia="en-US"/>
              </w:rPr>
              <w:t>Username</w:t>
            </w:r>
            <w:r w:rsidRPr="00853B1D">
              <w:rPr>
                <w:rFonts w:ascii="Arial" w:eastAsia="Calibri" w:hAnsi="Arial" w:cs="Arial"/>
                <w:lang w:eastAsia="en-US"/>
              </w:rPr>
              <w:t xml:space="preserve">; </w:t>
            </w:r>
            <w:r w:rsidR="00016943" w:rsidRPr="00853B1D">
              <w:rPr>
                <w:rFonts w:ascii="Arial" w:eastAsia="Calibri" w:hAnsi="Arial" w:cs="Arial"/>
                <w:lang w:eastAsia="en-US"/>
              </w:rPr>
              <w:t>Entitlement</w:t>
            </w:r>
            <w:r w:rsidRPr="00853B1D">
              <w:rPr>
                <w:rFonts w:ascii="Arial" w:eastAsia="Calibri" w:hAnsi="Arial" w:cs="Arial"/>
                <w:lang w:eastAsia="en-US"/>
              </w:rPr>
              <w:t xml:space="preserve">; </w:t>
            </w:r>
            <w:r w:rsidR="00016943" w:rsidRPr="00853B1D">
              <w:rPr>
                <w:rFonts w:ascii="Arial" w:eastAsia="Calibri" w:hAnsi="Arial" w:cs="Arial"/>
                <w:lang w:eastAsia="en-US"/>
              </w:rPr>
              <w:t>Role</w:t>
            </w:r>
            <w:r w:rsidR="00FA15A3" w:rsidRPr="00853B1D">
              <w:rPr>
                <w:rFonts w:ascii="Arial" w:eastAsia="Calibri" w:hAnsi="Arial" w:cs="Arial"/>
                <w:lang w:eastAsia="en-US"/>
              </w:rPr>
              <w:t>.</w:t>
            </w:r>
          </w:p>
          <w:p w14:paraId="4BEC56B6" w14:textId="77777777" w:rsidR="00681E12" w:rsidRPr="00853B1D" w:rsidRDefault="00681E12" w:rsidP="00FA15A3">
            <w:pPr>
              <w:spacing w:after="200" w:line="276" w:lineRule="auto"/>
              <w:rPr>
                <w:rFonts w:ascii="Arial" w:eastAsia="Calibri" w:hAnsi="Arial" w:cs="Arial"/>
                <w:lang w:eastAsia="en-US"/>
              </w:rPr>
            </w:pPr>
            <w:r w:rsidRPr="00853B1D">
              <w:rPr>
                <w:rFonts w:ascii="Arial" w:eastAsia="Calibri" w:hAnsi="Arial" w:cs="Arial"/>
                <w:lang w:eastAsia="en-US"/>
              </w:rPr>
              <w:t>or</w:t>
            </w:r>
          </w:p>
          <w:p w14:paraId="44C75018" w14:textId="0C71CA12" w:rsidR="00016943" w:rsidRPr="00941C9C" w:rsidRDefault="00FA15A3" w:rsidP="00FA15A3">
            <w:pPr>
              <w:spacing w:after="200" w:line="276" w:lineRule="auto"/>
              <w:rPr>
                <w:rFonts w:ascii="Arial" w:eastAsia="Calibri" w:hAnsi="Arial" w:cs="Arial"/>
                <w:lang w:eastAsia="en-US"/>
              </w:rPr>
            </w:pPr>
            <w:r w:rsidRPr="00853B1D">
              <w:rPr>
                <w:rFonts w:ascii="Arial" w:eastAsia="Calibri" w:hAnsi="Arial" w:cs="Arial"/>
                <w:lang w:eastAsia="en-US"/>
              </w:rPr>
              <w:t>If using the Providers’ identification / authentication process, list what the Provider asks for when setting up a user account</w:t>
            </w:r>
            <w:r w:rsidR="008F46B9">
              <w:rPr>
                <w:rFonts w:ascii="Arial" w:eastAsia="Calibri" w:hAnsi="Arial" w:cs="Arial"/>
                <w:lang w:eastAsia="en-US"/>
              </w:rPr>
              <w:t>.)</w:t>
            </w:r>
          </w:p>
        </w:tc>
      </w:tr>
      <w:tr w:rsidR="009F1AD8" w:rsidRPr="00941C9C" w14:paraId="79F22856" w14:textId="77777777" w:rsidTr="00346FA5">
        <w:tc>
          <w:tcPr>
            <w:tcW w:w="3256" w:type="dxa"/>
          </w:tcPr>
          <w:p w14:paraId="38A3AD77"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Categories of Data Subject</w:t>
            </w:r>
          </w:p>
        </w:tc>
        <w:tc>
          <w:tcPr>
            <w:tcW w:w="5760" w:type="dxa"/>
          </w:tcPr>
          <w:p w14:paraId="64C9F374" w14:textId="5300C2E3" w:rsidR="00681E12" w:rsidRPr="00853B1D" w:rsidRDefault="008F46B9" w:rsidP="00B17518">
            <w:pPr>
              <w:spacing w:before="120" w:after="120" w:line="276" w:lineRule="auto"/>
              <w:rPr>
                <w:rFonts w:ascii="Arial" w:hAnsi="Arial" w:cs="Arial"/>
                <w:lang w:eastAsia="en-US"/>
              </w:rPr>
            </w:pPr>
            <w:r>
              <w:rPr>
                <w:rFonts w:ascii="Arial" w:hAnsi="Arial" w:cs="Arial"/>
                <w:highlight w:val="yellow"/>
              </w:rPr>
              <w:t>(</w:t>
            </w:r>
            <w:r w:rsidRPr="00941C9C">
              <w:rPr>
                <w:rFonts w:ascii="Arial" w:hAnsi="Arial" w:cs="Arial"/>
                <w:highlight w:val="yellow"/>
              </w:rPr>
              <w:t>Guidance Note</w:t>
            </w:r>
            <w:r>
              <w:rPr>
                <w:rFonts w:ascii="Arial" w:hAnsi="Arial" w:cs="Arial"/>
                <w:highlight w:val="yellow"/>
              </w:rPr>
              <w:t xml:space="preserve">: </w:t>
            </w:r>
            <w:r w:rsidR="00B17518" w:rsidRPr="00853B1D">
              <w:rPr>
                <w:rFonts w:ascii="Arial" w:hAnsi="Arial" w:cs="Arial"/>
                <w:lang w:eastAsia="en-US"/>
              </w:rPr>
              <w:t xml:space="preserve">List who the users are e.g. patients, staff, members of the public etc. </w:t>
            </w:r>
          </w:p>
          <w:p w14:paraId="328D8348" w14:textId="4BDEA8A6" w:rsidR="00016943" w:rsidRPr="00941C9C" w:rsidRDefault="00B17518" w:rsidP="00B17518">
            <w:pPr>
              <w:spacing w:before="120" w:after="120" w:line="276" w:lineRule="auto"/>
              <w:rPr>
                <w:rFonts w:ascii="Arial" w:hAnsi="Arial" w:cs="Arial"/>
                <w:lang w:eastAsia="en-US"/>
              </w:rPr>
            </w:pPr>
            <w:r w:rsidRPr="00853B1D">
              <w:rPr>
                <w:rFonts w:ascii="Arial" w:hAnsi="Arial" w:cs="Arial"/>
                <w:lang w:eastAsia="en-US"/>
              </w:rPr>
              <w:t xml:space="preserve">If Authorised Users fall under the </w:t>
            </w:r>
            <w:r w:rsidR="004B2192" w:rsidRPr="00853B1D">
              <w:rPr>
                <w:rFonts w:ascii="Arial" w:hAnsi="Arial" w:cs="Arial"/>
                <w:lang w:eastAsia="en-US"/>
              </w:rPr>
              <w:t xml:space="preserve">NHS </w:t>
            </w:r>
            <w:r w:rsidRPr="00853B1D">
              <w:rPr>
                <w:rFonts w:ascii="Arial" w:hAnsi="Arial" w:cs="Arial"/>
                <w:lang w:eastAsia="en-US"/>
              </w:rPr>
              <w:t xml:space="preserve">Open Athens </w:t>
            </w:r>
            <w:r w:rsidR="004B2192" w:rsidRPr="00853B1D">
              <w:rPr>
                <w:rFonts w:ascii="Arial" w:hAnsi="Arial" w:cs="Arial"/>
                <w:lang w:eastAsia="en-US"/>
              </w:rPr>
              <w:t>E</w:t>
            </w:r>
            <w:r w:rsidRPr="00853B1D">
              <w:rPr>
                <w:rFonts w:ascii="Arial" w:hAnsi="Arial" w:cs="Arial"/>
                <w:lang w:eastAsia="en-US"/>
              </w:rPr>
              <w:t xml:space="preserve">ligibility </w:t>
            </w:r>
            <w:r w:rsidR="004B2192" w:rsidRPr="00853B1D">
              <w:rPr>
                <w:rFonts w:ascii="Arial" w:hAnsi="Arial" w:cs="Arial"/>
                <w:lang w:eastAsia="en-US"/>
              </w:rPr>
              <w:t>C</w:t>
            </w:r>
            <w:r w:rsidR="00C25616" w:rsidRPr="00853B1D">
              <w:rPr>
                <w:rFonts w:ascii="Arial" w:hAnsi="Arial" w:cs="Arial"/>
                <w:lang w:eastAsia="en-US"/>
              </w:rPr>
              <w:t>riteria</w:t>
            </w:r>
            <w:r w:rsidRPr="00853B1D">
              <w:rPr>
                <w:rFonts w:ascii="Arial" w:hAnsi="Arial" w:cs="Arial"/>
                <w:lang w:eastAsia="en-US"/>
              </w:rPr>
              <w:t xml:space="preserve"> in England, insert “</w:t>
            </w:r>
            <w:r w:rsidR="00016943" w:rsidRPr="00853B1D">
              <w:rPr>
                <w:rFonts w:ascii="Arial" w:hAnsi="Arial" w:cs="Arial"/>
                <w:lang w:eastAsia="en-US"/>
              </w:rPr>
              <w:t>Eligible persons as defined</w:t>
            </w:r>
            <w:r w:rsidR="004B2192" w:rsidRPr="00853B1D">
              <w:rPr>
                <w:rFonts w:ascii="Arial" w:hAnsi="Arial" w:cs="Arial"/>
                <w:lang w:eastAsia="en-US"/>
              </w:rPr>
              <w:t xml:space="preserve"> at:</w:t>
            </w:r>
            <w:r w:rsidR="004B2192" w:rsidRPr="00941C9C">
              <w:rPr>
                <w:rFonts w:ascii="Arial" w:hAnsi="Arial" w:cs="Arial"/>
                <w:lang w:eastAsia="en-US"/>
              </w:rPr>
              <w:t xml:space="preserve"> </w:t>
            </w:r>
            <w:r w:rsidR="004B2192" w:rsidRPr="00941C9C">
              <w:rPr>
                <w:rFonts w:ascii="Arial" w:hAnsi="Arial" w:cs="Arial"/>
              </w:rPr>
              <w:t>https://www.nice.org.uk/about/what-we-do/evidence-services/journals-and-databases/openathens/openathens-eligibility</w:t>
            </w:r>
            <w:r w:rsidR="008F46B9">
              <w:rPr>
                <w:rFonts w:ascii="Arial" w:hAnsi="Arial" w:cs="Arial"/>
              </w:rPr>
              <w:t>)</w:t>
            </w:r>
            <w:r w:rsidR="00016943" w:rsidRPr="00941C9C">
              <w:rPr>
                <w:rFonts w:ascii="Arial" w:hAnsi="Arial" w:cs="Arial"/>
                <w:highlight w:val="yellow"/>
                <w:lang w:eastAsia="en-US"/>
              </w:rPr>
              <w:t xml:space="preserve"> </w:t>
            </w:r>
          </w:p>
        </w:tc>
      </w:tr>
      <w:tr w:rsidR="009F1AD8" w:rsidRPr="00941C9C" w14:paraId="2D89434B" w14:textId="77777777" w:rsidTr="00346FA5">
        <w:tc>
          <w:tcPr>
            <w:tcW w:w="3256" w:type="dxa"/>
          </w:tcPr>
          <w:p w14:paraId="5A025A82"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 xml:space="preserve">Plan for return and destruction of the data </w:t>
            </w:r>
            <w:r w:rsidRPr="00941C9C">
              <w:rPr>
                <w:rFonts w:ascii="Arial" w:hAnsi="Arial" w:cs="Arial"/>
                <w:b/>
                <w:lang w:eastAsia="en-US"/>
              </w:rPr>
              <w:lastRenderedPageBreak/>
              <w:t>once the processing is complete</w:t>
            </w:r>
          </w:p>
        </w:tc>
        <w:tc>
          <w:tcPr>
            <w:tcW w:w="5760" w:type="dxa"/>
          </w:tcPr>
          <w:p w14:paraId="26640F4C" w14:textId="58E841C7" w:rsidR="008F46B9" w:rsidRDefault="008F46B9" w:rsidP="00C25616">
            <w:pPr>
              <w:spacing w:before="120" w:after="120" w:line="276" w:lineRule="auto"/>
              <w:rPr>
                <w:rFonts w:ascii="Arial" w:hAnsi="Arial" w:cs="Arial"/>
                <w:highlight w:val="yellow"/>
                <w:lang w:eastAsia="en-US"/>
              </w:rPr>
            </w:pPr>
            <w:r>
              <w:rPr>
                <w:rFonts w:ascii="Arial" w:hAnsi="Arial" w:cs="Arial"/>
                <w:highlight w:val="yellow"/>
              </w:rPr>
              <w:lastRenderedPageBreak/>
              <w:t>(</w:t>
            </w:r>
            <w:r w:rsidRPr="00941C9C">
              <w:rPr>
                <w:rFonts w:ascii="Arial" w:hAnsi="Arial" w:cs="Arial"/>
                <w:highlight w:val="yellow"/>
              </w:rPr>
              <w:t>Guidance Note</w:t>
            </w:r>
            <w:r>
              <w:rPr>
                <w:rFonts w:ascii="Arial" w:hAnsi="Arial" w:cs="Arial"/>
                <w:highlight w:val="yellow"/>
              </w:rPr>
              <w:t xml:space="preserve">: </w:t>
            </w:r>
          </w:p>
          <w:p w14:paraId="54F577F6" w14:textId="44B02CC8" w:rsidR="00C25616" w:rsidRPr="00853B1D" w:rsidRDefault="008F46B9" w:rsidP="00C25616">
            <w:pPr>
              <w:spacing w:before="120" w:after="120" w:line="276" w:lineRule="auto"/>
              <w:rPr>
                <w:rFonts w:ascii="Arial" w:hAnsi="Arial" w:cs="Arial"/>
                <w:lang w:eastAsia="en-US"/>
              </w:rPr>
            </w:pPr>
            <w:r w:rsidRPr="00853B1D">
              <w:rPr>
                <w:rFonts w:ascii="Arial" w:hAnsi="Arial" w:cs="Arial"/>
                <w:lang w:eastAsia="en-US"/>
              </w:rPr>
              <w:lastRenderedPageBreak/>
              <w:t>“</w:t>
            </w:r>
            <w:r w:rsidR="00016943" w:rsidRPr="00853B1D">
              <w:rPr>
                <w:rFonts w:ascii="Arial" w:hAnsi="Arial" w:cs="Arial"/>
                <w:lang w:eastAsia="en-US"/>
              </w:rPr>
              <w:t>Unless there is a statutory obligation to preserve the data the Provider shall not store personal identifiable attributes. The attributes will be deleted on the closing of each user session.</w:t>
            </w:r>
            <w:r w:rsidR="00C25616" w:rsidRPr="00853B1D">
              <w:rPr>
                <w:rFonts w:ascii="Arial" w:hAnsi="Arial" w:cs="Arial"/>
                <w:lang w:eastAsia="en-US"/>
              </w:rPr>
              <w:t>”</w:t>
            </w:r>
          </w:p>
          <w:p w14:paraId="680800E4" w14:textId="77777777" w:rsidR="00C25616" w:rsidRPr="00853B1D" w:rsidRDefault="00C25616" w:rsidP="00C25616">
            <w:pPr>
              <w:pStyle w:val="CommentText"/>
              <w:rPr>
                <w:rFonts w:ascii="Arial" w:hAnsi="Arial" w:cs="Arial"/>
                <w:sz w:val="24"/>
                <w:szCs w:val="24"/>
                <w:lang w:eastAsia="en-US"/>
              </w:rPr>
            </w:pPr>
            <w:r w:rsidRPr="00853B1D">
              <w:rPr>
                <w:rFonts w:ascii="Arial" w:hAnsi="Arial" w:cs="Arial"/>
                <w:sz w:val="24"/>
                <w:szCs w:val="24"/>
                <w:lang w:eastAsia="en-US"/>
              </w:rPr>
              <w:t>Or</w:t>
            </w:r>
          </w:p>
          <w:p w14:paraId="16171395" w14:textId="77777777" w:rsidR="00681E12" w:rsidRPr="00853B1D" w:rsidRDefault="00681E12" w:rsidP="00C25616">
            <w:pPr>
              <w:pStyle w:val="CommentText"/>
              <w:rPr>
                <w:rFonts w:ascii="Arial" w:hAnsi="Arial" w:cs="Arial"/>
                <w:sz w:val="24"/>
                <w:szCs w:val="24"/>
                <w:lang w:eastAsia="en-US"/>
              </w:rPr>
            </w:pPr>
          </w:p>
          <w:p w14:paraId="0E56EC0F" w14:textId="61304648" w:rsidR="00016943" w:rsidRPr="00941C9C" w:rsidRDefault="00C25616" w:rsidP="00795CB8">
            <w:pPr>
              <w:pStyle w:val="CommentText"/>
              <w:rPr>
                <w:rFonts w:ascii="Arial" w:hAnsi="Arial" w:cs="Arial"/>
                <w:sz w:val="24"/>
                <w:szCs w:val="24"/>
              </w:rPr>
            </w:pPr>
            <w:r w:rsidRPr="00853B1D">
              <w:rPr>
                <w:rFonts w:ascii="Arial" w:hAnsi="Arial" w:cs="Arial"/>
                <w:sz w:val="24"/>
                <w:szCs w:val="24"/>
                <w:lang w:eastAsia="en-US"/>
              </w:rPr>
              <w:t>“</w:t>
            </w:r>
            <w:r w:rsidRPr="00853B1D">
              <w:rPr>
                <w:rFonts w:ascii="Arial" w:hAnsi="Arial" w:cs="Arial"/>
                <w:sz w:val="24"/>
                <w:szCs w:val="24"/>
              </w:rPr>
              <w:t>Unless there is a statutory obligation to preserve the data the Provider shall delete personal identifiable data within [</w:t>
            </w:r>
            <w:r w:rsidRPr="00853B1D">
              <w:rPr>
                <w:rFonts w:ascii="Arial" w:hAnsi="Arial" w:cs="Arial"/>
                <w:b/>
                <w:bCs/>
                <w:i/>
                <w:iCs/>
                <w:sz w:val="24"/>
                <w:szCs w:val="24"/>
              </w:rPr>
              <w:t>x</w:t>
            </w:r>
            <w:r w:rsidRPr="00853B1D">
              <w:rPr>
                <w:rFonts w:ascii="Arial" w:hAnsi="Arial" w:cs="Arial"/>
                <w:sz w:val="24"/>
                <w:szCs w:val="24"/>
              </w:rPr>
              <w:t xml:space="preserve">] </w:t>
            </w:r>
            <w:r w:rsidR="00681E12" w:rsidRPr="00853B1D">
              <w:rPr>
                <w:rFonts w:ascii="Arial" w:hAnsi="Arial" w:cs="Arial"/>
                <w:sz w:val="24"/>
                <w:szCs w:val="24"/>
              </w:rPr>
              <w:t>[</w:t>
            </w:r>
            <w:r w:rsidRPr="00853B1D">
              <w:rPr>
                <w:rFonts w:ascii="Arial" w:hAnsi="Arial" w:cs="Arial"/>
                <w:b/>
                <w:bCs/>
                <w:i/>
                <w:iCs/>
                <w:sz w:val="24"/>
                <w:szCs w:val="24"/>
              </w:rPr>
              <w:t>days</w:t>
            </w:r>
            <w:r w:rsidR="00681E12" w:rsidRPr="00853B1D">
              <w:rPr>
                <w:rFonts w:ascii="Arial" w:hAnsi="Arial" w:cs="Arial"/>
                <w:b/>
                <w:bCs/>
                <w:i/>
                <w:iCs/>
                <w:sz w:val="24"/>
                <w:szCs w:val="24"/>
              </w:rPr>
              <w:t>/ hours</w:t>
            </w:r>
            <w:r w:rsidR="00681E12" w:rsidRPr="00853B1D">
              <w:rPr>
                <w:rFonts w:ascii="Arial" w:hAnsi="Arial" w:cs="Arial"/>
                <w:sz w:val="24"/>
                <w:szCs w:val="24"/>
              </w:rPr>
              <w:t>] or [</w:t>
            </w:r>
            <w:r w:rsidR="00681E12" w:rsidRPr="00853B1D">
              <w:rPr>
                <w:rFonts w:ascii="Arial" w:hAnsi="Arial" w:cs="Arial"/>
                <w:b/>
                <w:bCs/>
                <w:i/>
                <w:iCs/>
                <w:sz w:val="24"/>
                <w:szCs w:val="24"/>
              </w:rPr>
              <w:t>on the closing of each user session</w:t>
            </w:r>
            <w:r w:rsidR="008F46B9" w:rsidRPr="00853B1D">
              <w:rPr>
                <w:rFonts w:ascii="Arial" w:hAnsi="Arial" w:cs="Arial"/>
                <w:sz w:val="24"/>
                <w:szCs w:val="24"/>
              </w:rPr>
              <w:t>)</w:t>
            </w:r>
            <w:r w:rsidR="008F46B9">
              <w:rPr>
                <w:rFonts w:ascii="Arial" w:hAnsi="Arial" w:cs="Arial"/>
                <w:sz w:val="24"/>
                <w:szCs w:val="24"/>
              </w:rPr>
              <w:t>.</w:t>
            </w:r>
            <w:r w:rsidR="00681E12" w:rsidRPr="00853B1D">
              <w:rPr>
                <w:rFonts w:ascii="Arial" w:hAnsi="Arial" w:cs="Arial"/>
                <w:sz w:val="24"/>
                <w:szCs w:val="24"/>
              </w:rPr>
              <w:t xml:space="preserve"> </w:t>
            </w:r>
            <w:r w:rsidRPr="00853B1D">
              <w:rPr>
                <w:rFonts w:ascii="Arial" w:hAnsi="Arial" w:cs="Arial"/>
                <w:sz w:val="24"/>
                <w:szCs w:val="24"/>
              </w:rPr>
              <w:t xml:space="preserve"> </w:t>
            </w:r>
          </w:p>
          <w:p w14:paraId="37AAC661" w14:textId="77777777" w:rsidR="00681E12" w:rsidRPr="00941C9C" w:rsidRDefault="00681E12" w:rsidP="00795CB8">
            <w:pPr>
              <w:pStyle w:val="CommentText"/>
              <w:rPr>
                <w:rFonts w:ascii="Arial" w:hAnsi="Arial" w:cs="Arial"/>
                <w:sz w:val="24"/>
                <w:szCs w:val="24"/>
              </w:rPr>
            </w:pPr>
          </w:p>
        </w:tc>
      </w:tr>
    </w:tbl>
    <w:p w14:paraId="30079051" w14:textId="7ADD8584" w:rsidR="00B733AE" w:rsidRPr="00941C9C" w:rsidRDefault="00297635" w:rsidP="00B733AE">
      <w:pPr>
        <w:pStyle w:val="TCH1Annex"/>
      </w:pPr>
      <w:r w:rsidRPr="00941C9C">
        <w:lastRenderedPageBreak/>
        <w:br w:type="page"/>
      </w:r>
      <w:bookmarkStart w:id="116" w:name="_Toc58936981"/>
      <w:bookmarkStart w:id="117" w:name="_Hlk57645220"/>
      <w:r w:rsidR="00B733AE" w:rsidRPr="00941C9C">
        <w:lastRenderedPageBreak/>
        <w:t xml:space="preserve">ANNEX </w:t>
      </w:r>
      <w:r w:rsidR="00CE4ECA">
        <w:t xml:space="preserve">EIGHT: </w:t>
      </w:r>
      <w:r w:rsidR="00B733AE" w:rsidRPr="00941C9C">
        <w:t>Variation to Agreement</w:t>
      </w:r>
      <w:bookmarkEnd w:id="116"/>
      <w:r w:rsidR="00B733AE" w:rsidRPr="00941C9C">
        <w:t xml:space="preserve"> </w:t>
      </w:r>
      <w:bookmarkEnd w:id="117"/>
    </w:p>
    <w:p w14:paraId="2D383C55" w14:textId="164B0554" w:rsidR="00B733AE" w:rsidRPr="00941C9C" w:rsidRDefault="00B733AE" w:rsidP="00B733AE">
      <w:pPr>
        <w:pStyle w:val="Paragraphnonumbers"/>
        <w:rPr>
          <w:rFonts w:cs="Arial"/>
        </w:rPr>
      </w:pPr>
      <w:r w:rsidRPr="00941C9C">
        <w:rPr>
          <w:rFonts w:cs="Arial"/>
        </w:rPr>
        <w:t>Schedule 1 to the Agreement between the Purchasing Authority and the provider of                  on the     Day of   20</w:t>
      </w:r>
      <w:r w:rsidR="00C334D9">
        <w:rPr>
          <w:rFonts w:cs="Arial"/>
        </w:rPr>
        <w:t xml:space="preserve">    </w:t>
      </w:r>
      <w:r w:rsidRPr="00941C9C">
        <w:rPr>
          <w:rFonts w:cs="Arial"/>
        </w:rPr>
        <w:t xml:space="preserve"> (“the Agreement”).</w:t>
      </w:r>
    </w:p>
    <w:p w14:paraId="616F589A" w14:textId="77777777" w:rsidR="00B733AE" w:rsidRPr="00941C9C" w:rsidRDefault="00B733AE" w:rsidP="00B733AE">
      <w:pPr>
        <w:pStyle w:val="Paragraphnonumbers"/>
        <w:rPr>
          <w:rFonts w:cs="Arial"/>
        </w:rPr>
      </w:pPr>
      <w:r w:rsidRPr="00941C9C">
        <w:rPr>
          <w:rFonts w:cs="Arial"/>
        </w:rPr>
        <w:t>For the purposes of this Memorandum of Agreement:</w:t>
      </w:r>
    </w:p>
    <w:tbl>
      <w:tblPr>
        <w:tblStyle w:val="TableGridLight"/>
        <w:tblW w:w="0" w:type="auto"/>
        <w:tblLayout w:type="fixed"/>
        <w:tblLook w:val="0020" w:firstRow="1" w:lastRow="0" w:firstColumn="0" w:lastColumn="0" w:noHBand="0" w:noVBand="0"/>
      </w:tblPr>
      <w:tblGrid>
        <w:gridCol w:w="2977"/>
        <w:gridCol w:w="5245"/>
      </w:tblGrid>
      <w:tr w:rsidR="00B733AE" w:rsidRPr="00941C9C" w14:paraId="712A5C19" w14:textId="77777777" w:rsidTr="00CA30A1">
        <w:tc>
          <w:tcPr>
            <w:tcW w:w="2977" w:type="dxa"/>
          </w:tcPr>
          <w:p w14:paraId="07A6EFFA" w14:textId="77777777" w:rsidR="00B733AE" w:rsidRPr="00941C9C" w:rsidRDefault="00B733AE" w:rsidP="00CA30A1">
            <w:pPr>
              <w:pStyle w:val="Paragraphnonumbers"/>
              <w:rPr>
                <w:rFonts w:cs="Arial"/>
              </w:rPr>
            </w:pPr>
            <w:r w:rsidRPr="00941C9C">
              <w:rPr>
                <w:rFonts w:cs="Arial"/>
              </w:rPr>
              <w:t>the “Purchasing Authority Commissioning Manager”</w:t>
            </w:r>
          </w:p>
        </w:tc>
        <w:tc>
          <w:tcPr>
            <w:tcW w:w="5245" w:type="dxa"/>
          </w:tcPr>
          <w:p w14:paraId="2A51101B" w14:textId="77777777" w:rsidR="00B733AE" w:rsidRPr="00941C9C" w:rsidRDefault="00B733AE" w:rsidP="00CA30A1">
            <w:pPr>
              <w:pStyle w:val="Paragraphnonumbers"/>
              <w:rPr>
                <w:rFonts w:cs="Arial"/>
              </w:rPr>
            </w:pPr>
            <w:r w:rsidRPr="00941C9C">
              <w:rPr>
                <w:rFonts w:cs="Arial"/>
              </w:rPr>
              <w:t>means the individual from time to time appointed by the Purchasing Authority and notified to the Provider in writing responsible for the co-ordination of the development specified below;</w:t>
            </w:r>
          </w:p>
          <w:p w14:paraId="02E39DD3" w14:textId="77777777" w:rsidR="00B733AE" w:rsidRPr="00941C9C" w:rsidRDefault="00B733AE" w:rsidP="00CA30A1">
            <w:pPr>
              <w:pStyle w:val="Paragraphnonumbers"/>
              <w:rPr>
                <w:rFonts w:cs="Arial"/>
              </w:rPr>
            </w:pPr>
          </w:p>
        </w:tc>
      </w:tr>
    </w:tbl>
    <w:p w14:paraId="1DDADD92" w14:textId="77777777" w:rsidR="004E309B" w:rsidRDefault="004E309B" w:rsidP="00B733AE">
      <w:pPr>
        <w:pStyle w:val="Paragraphnonumbers"/>
        <w:rPr>
          <w:rFonts w:cs="Arial"/>
        </w:rPr>
      </w:pPr>
    </w:p>
    <w:p w14:paraId="011C30FC" w14:textId="2AAF3040" w:rsidR="00B733AE" w:rsidRPr="00941C9C" w:rsidRDefault="00B733AE" w:rsidP="00B733AE">
      <w:pPr>
        <w:pStyle w:val="Paragraphnonumbers"/>
        <w:rPr>
          <w:rFonts w:cs="Arial"/>
        </w:rPr>
      </w:pPr>
      <w:r w:rsidRPr="00941C9C">
        <w:rPr>
          <w:rFonts w:cs="Arial"/>
        </w:rPr>
        <w:t xml:space="preserve">This Memorandum of Agreement, pertain to the development of [add details] (the “Services and </w:t>
      </w:r>
      <w:r w:rsidR="004C4544">
        <w:rPr>
          <w:rFonts w:cs="Arial"/>
        </w:rPr>
        <w:t>Deliverables</w:t>
      </w:r>
      <w:r w:rsidRPr="00941C9C">
        <w:rPr>
          <w:rFonts w:cs="Arial"/>
        </w:rPr>
        <w:t xml:space="preserve">”) to be undertaken by the Provider and is agreed by the Provider and the Purchasing Authority as a current addition to Annex ONE to the </w:t>
      </w:r>
      <w:r w:rsidR="004C4544">
        <w:rPr>
          <w:rFonts w:cs="Arial"/>
        </w:rPr>
        <w:t>Call Off Order Form</w:t>
      </w:r>
      <w:r w:rsidRPr="00941C9C">
        <w:rPr>
          <w:rFonts w:cs="Arial"/>
        </w:rPr>
        <w:t>.</w:t>
      </w:r>
    </w:p>
    <w:p w14:paraId="318FEE5E" w14:textId="77777777" w:rsidR="00B733AE" w:rsidRPr="00941C9C" w:rsidRDefault="00B733AE" w:rsidP="00B733AE">
      <w:pPr>
        <w:pStyle w:val="Paragraphnonumbers"/>
        <w:rPr>
          <w:rFonts w:cs="Arial"/>
        </w:rPr>
      </w:pPr>
      <w:r w:rsidRPr="00941C9C">
        <w:rPr>
          <w:rFonts w:cs="Arial"/>
        </w:rPr>
        <w:t>The Development Services and Supply will:</w:t>
      </w:r>
    </w:p>
    <w:p w14:paraId="79B8562D" w14:textId="2D64E199" w:rsidR="00B733AE" w:rsidRPr="00941C9C" w:rsidRDefault="00B733AE" w:rsidP="00B733AE">
      <w:pPr>
        <w:pStyle w:val="Paragraphnonumbers"/>
        <w:rPr>
          <w:rFonts w:cs="Arial"/>
        </w:rPr>
      </w:pPr>
      <w:r w:rsidRPr="00941C9C">
        <w:rPr>
          <w:rFonts w:cs="Arial"/>
        </w:rPr>
        <w:t xml:space="preserve">be developed by the Provider in compliance with the Specification or </w:t>
      </w:r>
      <w:r w:rsidR="004C4544">
        <w:rPr>
          <w:rFonts w:cs="Arial"/>
        </w:rPr>
        <w:t>annex</w:t>
      </w:r>
      <w:r w:rsidRPr="00941C9C">
        <w:rPr>
          <w:rFonts w:cs="Arial"/>
        </w:rPr>
        <w:t>(</w:t>
      </w:r>
      <w:r w:rsidR="004C4544">
        <w:rPr>
          <w:rFonts w:cs="Arial"/>
        </w:rPr>
        <w:t>e</w:t>
      </w:r>
      <w:r w:rsidRPr="00941C9C">
        <w:rPr>
          <w:rFonts w:cs="Arial"/>
        </w:rPr>
        <w:t>s) contained in this Memorandum, and</w:t>
      </w:r>
    </w:p>
    <w:p w14:paraId="2FCEF35F" w14:textId="77777777" w:rsidR="00B733AE" w:rsidRPr="00941C9C" w:rsidRDefault="00B733AE" w:rsidP="00B733AE">
      <w:pPr>
        <w:pStyle w:val="Paragraphnonumbers"/>
        <w:rPr>
          <w:rFonts w:cs="Arial"/>
        </w:rPr>
      </w:pPr>
      <w:r w:rsidRPr="00941C9C">
        <w:rPr>
          <w:rFonts w:cs="Arial"/>
        </w:rPr>
        <w:t>be developed and delivered in accordance with the terms and conditions of the Agreement.</w:t>
      </w:r>
    </w:p>
    <w:p w14:paraId="315B5EDA" w14:textId="77777777" w:rsidR="00B733AE" w:rsidRPr="00941C9C" w:rsidRDefault="00B733AE" w:rsidP="00B733AE">
      <w:pPr>
        <w:pStyle w:val="Paragraphnonumbers"/>
        <w:rPr>
          <w:rFonts w:cs="Arial"/>
        </w:rPr>
      </w:pPr>
      <w:r w:rsidRPr="00941C9C">
        <w:rPr>
          <w:rFonts w:cs="Arial"/>
        </w:rPr>
        <w:t>This Development Services and Supply consists of:</w:t>
      </w:r>
    </w:p>
    <w:p w14:paraId="195294C9" w14:textId="77777777" w:rsidR="00B733AE" w:rsidRPr="00941C9C" w:rsidRDefault="00B733AE" w:rsidP="00B733AE">
      <w:pPr>
        <w:pStyle w:val="Paragraphnonumbers"/>
        <w:rPr>
          <w:rFonts w:cs="Arial"/>
          <w:color w:val="000000" w:themeColor="text1"/>
        </w:rPr>
      </w:pPr>
    </w:p>
    <w:p w14:paraId="1022905B" w14:textId="77777777" w:rsidR="00B733AE" w:rsidRPr="00941C9C" w:rsidRDefault="00B733AE" w:rsidP="00B733AE">
      <w:pPr>
        <w:pStyle w:val="Paragraphnonumbers"/>
        <w:rPr>
          <w:rFonts w:cs="Arial"/>
          <w:b/>
          <w:color w:val="000000" w:themeColor="text1"/>
        </w:rPr>
      </w:pPr>
      <w:r w:rsidRPr="00941C9C">
        <w:rPr>
          <w:rFonts w:cs="Arial"/>
          <w:b/>
          <w:color w:val="000000" w:themeColor="text1"/>
        </w:rPr>
        <w:t>[To be completed]</w:t>
      </w:r>
    </w:p>
    <w:p w14:paraId="1908A26A" w14:textId="77777777" w:rsidR="00B733AE" w:rsidRPr="00941C9C" w:rsidRDefault="00B733AE" w:rsidP="00B733AE">
      <w:pPr>
        <w:pStyle w:val="Paragraphnonumbers"/>
        <w:rPr>
          <w:rFonts w:cs="Arial"/>
          <w:color w:val="000000" w:themeColor="text1"/>
        </w:rPr>
      </w:pPr>
    </w:p>
    <w:p w14:paraId="7B4B8E8D" w14:textId="77777777" w:rsidR="00B733AE" w:rsidRPr="00941C9C" w:rsidRDefault="00B733AE" w:rsidP="00B733AE">
      <w:pPr>
        <w:pStyle w:val="Paragraphnonumbers"/>
        <w:rPr>
          <w:rFonts w:cs="Arial"/>
        </w:rPr>
      </w:pPr>
      <w:r w:rsidRPr="00941C9C">
        <w:rPr>
          <w:rFonts w:cs="Arial"/>
        </w:rPr>
        <w:t>The Scope and this Memorandum may only be varied with the prior written agreement of the Purchasing Authority, such agreement (if given) not to be unreasonably delayed.</w:t>
      </w:r>
    </w:p>
    <w:p w14:paraId="1CA8B375" w14:textId="77777777" w:rsidR="00B733AE" w:rsidRPr="00941C9C" w:rsidRDefault="00B733AE" w:rsidP="00B733AE">
      <w:pPr>
        <w:pStyle w:val="Paragraphnonumbers"/>
        <w:rPr>
          <w:rFonts w:cs="Arial"/>
        </w:rPr>
      </w:pPr>
      <w:r w:rsidRPr="00941C9C">
        <w:rPr>
          <w:rFonts w:cs="Arial"/>
        </w:rPr>
        <w:t xml:space="preserve">The Milestones for deliverables which are required by the Purchasing Authority are detailed in this Memorandum.  The Purchasing Authority requires, and the Provider will deliver [annually, quarterly, monthly] a </w:t>
      </w:r>
      <w:r w:rsidRPr="00941C9C">
        <w:rPr>
          <w:rFonts w:cs="Arial"/>
        </w:rPr>
        <w:lastRenderedPageBreak/>
        <w:t xml:space="preserve">Monitoring Report in the form and by the times set out within the Schedule for Reporting &amp; Monitoring.  </w:t>
      </w:r>
    </w:p>
    <w:p w14:paraId="0EF94947" w14:textId="77777777" w:rsidR="00B733AE" w:rsidRPr="00941C9C" w:rsidRDefault="00B733AE" w:rsidP="00B733AE">
      <w:pPr>
        <w:pStyle w:val="Paragraphnonumbers"/>
        <w:rPr>
          <w:rFonts w:cs="Arial"/>
          <w:b/>
        </w:rPr>
      </w:pPr>
      <w:r w:rsidRPr="00941C9C">
        <w:rPr>
          <w:rFonts w:cs="Arial"/>
          <w:b/>
        </w:rPr>
        <w:t xml:space="preserve">Milestones </w:t>
      </w:r>
    </w:p>
    <w:tbl>
      <w:tblPr>
        <w:tblStyle w:val="TableGrid"/>
        <w:tblW w:w="7908" w:type="dxa"/>
        <w:tblLayout w:type="fixed"/>
        <w:tblLook w:val="0020" w:firstRow="1" w:lastRow="0" w:firstColumn="0" w:lastColumn="0" w:noHBand="0" w:noVBand="0"/>
      </w:tblPr>
      <w:tblGrid>
        <w:gridCol w:w="2093"/>
        <w:gridCol w:w="5815"/>
      </w:tblGrid>
      <w:tr w:rsidR="00B733AE" w:rsidRPr="00941C9C" w14:paraId="356DA59D" w14:textId="77777777" w:rsidTr="00CA30A1">
        <w:tc>
          <w:tcPr>
            <w:tcW w:w="2093" w:type="dxa"/>
          </w:tcPr>
          <w:p w14:paraId="0C7CDDFF" w14:textId="77777777" w:rsidR="00B733AE" w:rsidRPr="00941C9C" w:rsidRDefault="00B733AE" w:rsidP="00CA30A1">
            <w:pPr>
              <w:pStyle w:val="Paragraphnonumbers"/>
              <w:rPr>
                <w:rFonts w:cs="Arial"/>
              </w:rPr>
            </w:pPr>
            <w:r w:rsidRPr="00941C9C">
              <w:rPr>
                <w:rFonts w:cs="Arial"/>
              </w:rPr>
              <w:t>Due Date</w:t>
            </w:r>
          </w:p>
        </w:tc>
        <w:tc>
          <w:tcPr>
            <w:tcW w:w="5815" w:type="dxa"/>
          </w:tcPr>
          <w:p w14:paraId="2D5D31C4" w14:textId="77777777" w:rsidR="00B733AE" w:rsidRPr="00941C9C" w:rsidRDefault="00B733AE" w:rsidP="00CA30A1">
            <w:pPr>
              <w:pStyle w:val="Paragraphnonumbers"/>
              <w:rPr>
                <w:rFonts w:cs="Arial"/>
              </w:rPr>
            </w:pPr>
            <w:r w:rsidRPr="00941C9C">
              <w:rPr>
                <w:rFonts w:cs="Arial"/>
              </w:rPr>
              <w:t>Milestone</w:t>
            </w:r>
          </w:p>
          <w:p w14:paraId="6B4AF388" w14:textId="77777777" w:rsidR="00B733AE" w:rsidRPr="00941C9C" w:rsidRDefault="00B733AE" w:rsidP="00CA30A1">
            <w:pPr>
              <w:pStyle w:val="Paragraphnonumbers"/>
              <w:rPr>
                <w:rFonts w:cs="Arial"/>
                <w:b/>
                <w:bCs/>
              </w:rPr>
            </w:pPr>
          </w:p>
        </w:tc>
      </w:tr>
      <w:tr w:rsidR="00B733AE" w:rsidRPr="00941C9C" w14:paraId="3FF9486D" w14:textId="77777777" w:rsidTr="00CA30A1">
        <w:tc>
          <w:tcPr>
            <w:tcW w:w="2093" w:type="dxa"/>
          </w:tcPr>
          <w:p w14:paraId="4A773F97" w14:textId="77777777" w:rsidR="00B733AE" w:rsidRPr="00941C9C" w:rsidRDefault="00B733AE" w:rsidP="00CA30A1">
            <w:pPr>
              <w:pStyle w:val="Paragraphnonumbers"/>
              <w:rPr>
                <w:rFonts w:cs="Arial"/>
                <w:b/>
                <w:bCs/>
              </w:rPr>
            </w:pPr>
          </w:p>
        </w:tc>
        <w:tc>
          <w:tcPr>
            <w:tcW w:w="5815" w:type="dxa"/>
          </w:tcPr>
          <w:p w14:paraId="5BCF6F9A" w14:textId="77777777" w:rsidR="00B733AE" w:rsidRPr="00941C9C" w:rsidRDefault="00B733AE" w:rsidP="00CA30A1">
            <w:pPr>
              <w:pStyle w:val="Paragraphnonumbers"/>
              <w:rPr>
                <w:rFonts w:cs="Arial"/>
                <w:b/>
                <w:bCs/>
              </w:rPr>
            </w:pPr>
          </w:p>
        </w:tc>
      </w:tr>
      <w:tr w:rsidR="00B733AE" w:rsidRPr="00941C9C" w14:paraId="72BB7C35" w14:textId="77777777" w:rsidTr="00CA30A1">
        <w:tc>
          <w:tcPr>
            <w:tcW w:w="2093" w:type="dxa"/>
          </w:tcPr>
          <w:p w14:paraId="595C6380" w14:textId="77777777" w:rsidR="00B733AE" w:rsidRPr="00941C9C" w:rsidRDefault="00B733AE" w:rsidP="00CA30A1">
            <w:pPr>
              <w:pStyle w:val="Paragraphnonumbers"/>
              <w:rPr>
                <w:rFonts w:cs="Arial"/>
                <w:b/>
                <w:bCs/>
              </w:rPr>
            </w:pPr>
          </w:p>
        </w:tc>
        <w:tc>
          <w:tcPr>
            <w:tcW w:w="5815" w:type="dxa"/>
          </w:tcPr>
          <w:p w14:paraId="4862008A" w14:textId="77777777" w:rsidR="00B733AE" w:rsidRPr="00941C9C" w:rsidRDefault="00B733AE" w:rsidP="00CA30A1">
            <w:pPr>
              <w:pStyle w:val="Paragraphnonumbers"/>
              <w:rPr>
                <w:rFonts w:cs="Arial"/>
                <w:b/>
                <w:bCs/>
              </w:rPr>
            </w:pPr>
          </w:p>
        </w:tc>
      </w:tr>
      <w:tr w:rsidR="00B733AE" w:rsidRPr="00941C9C" w14:paraId="4E821B80" w14:textId="77777777" w:rsidTr="00CA30A1">
        <w:tc>
          <w:tcPr>
            <w:tcW w:w="2093" w:type="dxa"/>
          </w:tcPr>
          <w:p w14:paraId="1D98E16F" w14:textId="77777777" w:rsidR="00B733AE" w:rsidRPr="00941C9C" w:rsidRDefault="00B733AE" w:rsidP="00CA30A1">
            <w:pPr>
              <w:pStyle w:val="Paragraphnonumbers"/>
              <w:rPr>
                <w:rFonts w:cs="Arial"/>
                <w:b/>
                <w:bCs/>
              </w:rPr>
            </w:pPr>
          </w:p>
        </w:tc>
        <w:tc>
          <w:tcPr>
            <w:tcW w:w="5815" w:type="dxa"/>
          </w:tcPr>
          <w:p w14:paraId="0D0D339F" w14:textId="77777777" w:rsidR="00B733AE" w:rsidRPr="00941C9C" w:rsidRDefault="00B733AE" w:rsidP="00CA30A1">
            <w:pPr>
              <w:pStyle w:val="Paragraphnonumbers"/>
              <w:rPr>
                <w:rFonts w:cs="Arial"/>
                <w:b/>
                <w:bCs/>
              </w:rPr>
            </w:pPr>
          </w:p>
        </w:tc>
      </w:tr>
    </w:tbl>
    <w:p w14:paraId="7065D4F0" w14:textId="77777777" w:rsidR="00B733AE" w:rsidRPr="00941C9C" w:rsidRDefault="00B733AE" w:rsidP="00B733AE">
      <w:pPr>
        <w:pStyle w:val="TCBodyNormal"/>
      </w:pPr>
    </w:p>
    <w:p w14:paraId="0DA6FA6B" w14:textId="77777777" w:rsidR="00B733AE" w:rsidRPr="00941C9C" w:rsidRDefault="00B733AE" w:rsidP="00B733AE">
      <w:pPr>
        <w:pStyle w:val="Paragraphnonumbers"/>
        <w:rPr>
          <w:rFonts w:cs="Arial"/>
        </w:rPr>
      </w:pPr>
      <w:r w:rsidRPr="00941C9C">
        <w:rPr>
          <w:rFonts w:cs="Arial"/>
        </w:rPr>
        <w:t xml:space="preserve">The Provider shall be deemed to have completed a Milestone by the Due Date notwithstanding any delay beyond the Due Date if such delay would not have occurred but for any act or omission of the Purchasing Authority, anything done or omitted to be done on the Purchasing Authority instructions or any other act or omission of a third party which was beyond the reasonable control of the Provider (for the avoidance of doubt such third parties do not include the Provider’s sub-Contractors,). </w:t>
      </w:r>
    </w:p>
    <w:p w14:paraId="59E19ED4" w14:textId="77777777" w:rsidR="00B733AE" w:rsidRPr="00941C9C" w:rsidRDefault="00B733AE" w:rsidP="00B733AE">
      <w:pPr>
        <w:pStyle w:val="Paragraphnonumbers"/>
        <w:rPr>
          <w:rFonts w:cs="Arial"/>
        </w:rPr>
      </w:pPr>
      <w:r w:rsidRPr="00941C9C">
        <w:rPr>
          <w:rFonts w:cs="Arial"/>
        </w:rPr>
        <w:t>Terms defined in the Agreement shall bear the same meanings in this Memorandum of Agreement, unless otherwise stated, or the context otherwise requires.</w:t>
      </w:r>
    </w:p>
    <w:p w14:paraId="3F97218D" w14:textId="77777777" w:rsidR="00B733AE" w:rsidRPr="00941C9C" w:rsidRDefault="00B733AE" w:rsidP="00B733AE">
      <w:pPr>
        <w:pStyle w:val="TCBodyNormal"/>
      </w:pPr>
    </w:p>
    <w:p w14:paraId="23EF05B3" w14:textId="77777777" w:rsidR="00B733AE" w:rsidRPr="00941C9C" w:rsidRDefault="00B733AE" w:rsidP="00B733AE">
      <w:pPr>
        <w:pStyle w:val="TCBodyNormal"/>
      </w:pPr>
    </w:p>
    <w:tbl>
      <w:tblPr>
        <w:tblStyle w:val="TableGridLight"/>
        <w:tblW w:w="8500" w:type="dxa"/>
        <w:tblLayout w:type="fixed"/>
        <w:tblLook w:val="0020" w:firstRow="1" w:lastRow="0" w:firstColumn="0" w:lastColumn="0" w:noHBand="0" w:noVBand="0"/>
      </w:tblPr>
      <w:tblGrid>
        <w:gridCol w:w="3936"/>
        <w:gridCol w:w="4564"/>
      </w:tblGrid>
      <w:tr w:rsidR="00B733AE" w:rsidRPr="00941C9C" w14:paraId="25BF134D" w14:textId="77777777" w:rsidTr="00CA30A1">
        <w:tc>
          <w:tcPr>
            <w:tcW w:w="3936" w:type="dxa"/>
          </w:tcPr>
          <w:p w14:paraId="23BA77F3" w14:textId="77777777" w:rsidR="00B733AE" w:rsidRPr="00941C9C" w:rsidRDefault="00B733AE" w:rsidP="00CA30A1">
            <w:pPr>
              <w:pStyle w:val="Paragraphnonumbers"/>
              <w:rPr>
                <w:rFonts w:cs="Arial"/>
              </w:rPr>
            </w:pPr>
            <w:r w:rsidRPr="00941C9C">
              <w:rPr>
                <w:rFonts w:cs="Arial"/>
              </w:rPr>
              <w:t>Signature on behalf of the Provider</w:t>
            </w:r>
          </w:p>
          <w:p w14:paraId="4398698A" w14:textId="77777777" w:rsidR="00B733AE" w:rsidRPr="00941C9C" w:rsidRDefault="00B733AE" w:rsidP="00CA30A1">
            <w:pPr>
              <w:pStyle w:val="Paragraphnonumbers"/>
              <w:rPr>
                <w:rFonts w:cs="Arial"/>
              </w:rPr>
            </w:pPr>
          </w:p>
          <w:p w14:paraId="491598D1" w14:textId="77777777" w:rsidR="00B733AE" w:rsidRPr="00941C9C" w:rsidRDefault="00B733AE" w:rsidP="00CA30A1">
            <w:pPr>
              <w:pStyle w:val="Paragraphnonumbers"/>
              <w:rPr>
                <w:rFonts w:cs="Arial"/>
              </w:rPr>
            </w:pPr>
            <w:r w:rsidRPr="00941C9C">
              <w:rPr>
                <w:rFonts w:cs="Arial"/>
              </w:rPr>
              <w:t xml:space="preserve">Name </w:t>
            </w:r>
          </w:p>
          <w:p w14:paraId="5C9460EB" w14:textId="77777777" w:rsidR="00B733AE" w:rsidRPr="00941C9C" w:rsidRDefault="00B733AE" w:rsidP="00CA30A1">
            <w:pPr>
              <w:pStyle w:val="Paragraphnonumbers"/>
              <w:rPr>
                <w:rFonts w:cs="Arial"/>
              </w:rPr>
            </w:pPr>
          </w:p>
          <w:p w14:paraId="4356ECCA" w14:textId="77777777" w:rsidR="00B733AE" w:rsidRPr="00941C9C" w:rsidRDefault="00B733AE" w:rsidP="00CA30A1">
            <w:pPr>
              <w:pStyle w:val="Paragraphnonumbers"/>
              <w:rPr>
                <w:rFonts w:cs="Arial"/>
              </w:rPr>
            </w:pPr>
            <w:r w:rsidRPr="00941C9C">
              <w:rPr>
                <w:rFonts w:cs="Arial"/>
              </w:rPr>
              <w:t>Title</w:t>
            </w:r>
          </w:p>
          <w:p w14:paraId="78C6DDEB" w14:textId="77777777" w:rsidR="00B733AE" w:rsidRPr="00941C9C" w:rsidRDefault="00B733AE" w:rsidP="00CA30A1">
            <w:pPr>
              <w:pStyle w:val="Paragraphnonumbers"/>
              <w:rPr>
                <w:rFonts w:cs="Arial"/>
              </w:rPr>
            </w:pPr>
          </w:p>
          <w:p w14:paraId="003C66BA" w14:textId="77777777" w:rsidR="00B733AE" w:rsidRPr="00941C9C" w:rsidRDefault="00B733AE" w:rsidP="00CA30A1">
            <w:pPr>
              <w:pStyle w:val="Paragraphnonumbers"/>
              <w:rPr>
                <w:rFonts w:cs="Arial"/>
              </w:rPr>
            </w:pPr>
            <w:r w:rsidRPr="00941C9C">
              <w:rPr>
                <w:rFonts w:cs="Arial"/>
              </w:rPr>
              <w:t>Date</w:t>
            </w:r>
          </w:p>
        </w:tc>
        <w:tc>
          <w:tcPr>
            <w:tcW w:w="4564" w:type="dxa"/>
          </w:tcPr>
          <w:p w14:paraId="283DA5D8" w14:textId="77777777" w:rsidR="00B733AE" w:rsidRPr="00941C9C" w:rsidRDefault="00B733AE" w:rsidP="00CA30A1">
            <w:pPr>
              <w:pStyle w:val="Paragraphnonumbers"/>
              <w:rPr>
                <w:rFonts w:cs="Arial"/>
              </w:rPr>
            </w:pPr>
            <w:r w:rsidRPr="00941C9C">
              <w:rPr>
                <w:rFonts w:cs="Arial"/>
              </w:rPr>
              <w:t>Signature on behalf of the Purchasing Authority</w:t>
            </w:r>
          </w:p>
          <w:p w14:paraId="601012C1" w14:textId="77777777" w:rsidR="00B733AE" w:rsidRPr="00941C9C" w:rsidRDefault="00B733AE" w:rsidP="00CA30A1">
            <w:pPr>
              <w:pStyle w:val="Paragraphnonumbers"/>
              <w:rPr>
                <w:rFonts w:cs="Arial"/>
              </w:rPr>
            </w:pPr>
            <w:r w:rsidRPr="00941C9C">
              <w:rPr>
                <w:rFonts w:cs="Arial"/>
              </w:rPr>
              <w:t xml:space="preserve">Name </w:t>
            </w:r>
          </w:p>
          <w:p w14:paraId="63AC62AF" w14:textId="77777777" w:rsidR="00B733AE" w:rsidRPr="00941C9C" w:rsidRDefault="00B733AE" w:rsidP="00CA30A1">
            <w:pPr>
              <w:pStyle w:val="Paragraphnonumbers"/>
              <w:rPr>
                <w:rFonts w:cs="Arial"/>
              </w:rPr>
            </w:pPr>
          </w:p>
          <w:p w14:paraId="6752B4FB" w14:textId="77777777" w:rsidR="00B733AE" w:rsidRPr="00941C9C" w:rsidRDefault="00B733AE" w:rsidP="00CA30A1">
            <w:pPr>
              <w:pStyle w:val="Paragraphnonumbers"/>
              <w:rPr>
                <w:rFonts w:cs="Arial"/>
              </w:rPr>
            </w:pPr>
            <w:r w:rsidRPr="00941C9C">
              <w:rPr>
                <w:rFonts w:cs="Arial"/>
              </w:rPr>
              <w:t>Title</w:t>
            </w:r>
          </w:p>
          <w:p w14:paraId="6AF5E01E" w14:textId="77777777" w:rsidR="00B733AE" w:rsidRPr="00941C9C" w:rsidRDefault="00B733AE" w:rsidP="00CA30A1">
            <w:pPr>
              <w:pStyle w:val="Paragraphnonumbers"/>
              <w:rPr>
                <w:rFonts w:cs="Arial"/>
              </w:rPr>
            </w:pPr>
          </w:p>
          <w:p w14:paraId="75A3BE0E" w14:textId="77777777" w:rsidR="00B733AE" w:rsidRPr="00941C9C" w:rsidRDefault="00B733AE" w:rsidP="00CA30A1">
            <w:pPr>
              <w:pStyle w:val="Paragraphnonumbers"/>
              <w:rPr>
                <w:rFonts w:cs="Arial"/>
              </w:rPr>
            </w:pPr>
            <w:r w:rsidRPr="00941C9C">
              <w:rPr>
                <w:rFonts w:cs="Arial"/>
              </w:rPr>
              <w:t>Date</w:t>
            </w:r>
          </w:p>
        </w:tc>
      </w:tr>
    </w:tbl>
    <w:p w14:paraId="0DA9E9D3" w14:textId="77777777" w:rsidR="005B66AD" w:rsidRPr="00941C9C" w:rsidRDefault="005B66AD">
      <w:pPr>
        <w:rPr>
          <w:rFonts w:ascii="Arial" w:hAnsi="Arial" w:cs="Arial"/>
          <w:color w:val="000000" w:themeColor="text1"/>
        </w:rPr>
      </w:pPr>
    </w:p>
    <w:sectPr w:rsidR="005B66AD" w:rsidRPr="00941C9C" w:rsidSect="009D044B">
      <w:footerReference w:type="default" r:id="rId8"/>
      <w:headerReference w:type="first" r:id="rId9"/>
      <w:pgSz w:w="11906" w:h="16838"/>
      <w:pgMar w:top="1440" w:right="1800" w:bottom="1843"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5DBB2" w14:textId="77777777" w:rsidR="000D6878" w:rsidRDefault="000D6878">
      <w:r>
        <w:separator/>
      </w:r>
    </w:p>
  </w:endnote>
  <w:endnote w:type="continuationSeparator" w:id="0">
    <w:p w14:paraId="12BDCDBF" w14:textId="77777777" w:rsidR="000D6878" w:rsidRDefault="000D6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06563" w14:textId="77777777" w:rsidR="000D6878" w:rsidRDefault="000D6878" w:rsidP="00147048">
    <w:pPr>
      <w:tabs>
        <w:tab w:val="right" w:pos="7938"/>
      </w:tabs>
      <w:rPr>
        <w:rFonts w:ascii="Arial" w:hAnsi="Arial"/>
        <w:sz w:val="16"/>
      </w:rPr>
    </w:pPr>
    <w:r>
      <w:rPr>
        <w:rFonts w:ascii="Arial" w:hAnsi="Arial"/>
        <w:sz w:val="16"/>
      </w:rPr>
      <w:tab/>
      <w:t xml:space="preserve">NICE Electronic and Print Content Framework </w:t>
    </w:r>
  </w:p>
  <w:p w14:paraId="0D5E0DED" w14:textId="2F7F5868" w:rsidR="000D6878" w:rsidRDefault="000D6878" w:rsidP="00147048">
    <w:pPr>
      <w:tabs>
        <w:tab w:val="right" w:pos="7938"/>
      </w:tabs>
    </w:pPr>
    <w:r>
      <w:rPr>
        <w:rFonts w:ascii="Arial" w:hAnsi="Arial"/>
        <w:sz w:val="16"/>
      </w:rPr>
      <w:tab/>
      <w:t xml:space="preserve">Call Off Order Form </w:t>
    </w:r>
    <w:r w:rsidR="00D1065C">
      <w:rPr>
        <w:rFonts w:ascii="Arial" w:hAnsi="Arial"/>
        <w:sz w:val="16"/>
      </w:rPr>
      <w:t>FINAL</w:t>
    </w: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5</w:t>
    </w:r>
    <w:r>
      <w:rPr>
        <w:rFonts w:ascii="Arial" w:hAnsi="Arial"/>
        <w:sz w:val="16"/>
      </w:rPr>
      <w:fldChar w:fldCharType="end"/>
    </w:r>
  </w:p>
  <w:p w14:paraId="6C48EA6D" w14:textId="77777777" w:rsidR="000D6878" w:rsidRDefault="000D68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A8D5F" w14:textId="77777777" w:rsidR="000D6878" w:rsidRDefault="000D6878">
      <w:r>
        <w:separator/>
      </w:r>
    </w:p>
  </w:footnote>
  <w:footnote w:type="continuationSeparator" w:id="0">
    <w:p w14:paraId="7D246C36" w14:textId="77777777" w:rsidR="000D6878" w:rsidRDefault="000D6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E93B9" w14:textId="7B7B6AF8" w:rsidR="000D6878" w:rsidRDefault="000D6878">
    <w:pPr>
      <w:pStyle w:val="Header"/>
    </w:pPr>
    <w:r w:rsidRPr="00E26E50">
      <w:rPr>
        <w:rFonts w:ascii="Arial" w:hAnsi="Arial" w:cs="Arial"/>
        <w:noProof/>
        <w:color w:val="000000" w:themeColor="text1"/>
      </w:rPr>
      <w:drawing>
        <wp:anchor distT="0" distB="0" distL="114300" distR="114300" simplePos="0" relativeHeight="251658240" behindDoc="0" locked="0" layoutInCell="1" allowOverlap="1" wp14:anchorId="48C3B789" wp14:editId="33114AEB">
          <wp:simplePos x="0" y="0"/>
          <wp:positionH relativeFrom="column">
            <wp:posOffset>-685800</wp:posOffset>
          </wp:positionH>
          <wp:positionV relativeFrom="topMargin">
            <wp:align>bottom</wp:align>
          </wp:positionV>
          <wp:extent cx="3524250" cy="647700"/>
          <wp:effectExtent l="0" t="0" r="0" b="0"/>
          <wp:wrapNone/>
          <wp:docPr id="6"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0AB43D3"/>
    <w:multiLevelType w:val="multilevel"/>
    <w:tmpl w:val="7A8235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EBF71A8"/>
    <w:multiLevelType w:val="multilevel"/>
    <w:tmpl w:val="333E443A"/>
    <w:styleLink w:val="LFO38"/>
    <w:lvl w:ilvl="0">
      <w:start w:val="1"/>
      <w:numFmt w:val="decimal"/>
      <w:lvlText w:val="%1."/>
      <w:lvlJc w:val="left"/>
      <w:pPr>
        <w:ind w:left="360" w:hanging="360"/>
      </w:pPr>
    </w:lvl>
    <w:lvl w:ilvl="1">
      <w:numFmt w:val="bullet"/>
      <w:lvlText w:val=""/>
      <w:lvlJc w:val="left"/>
      <w:pPr>
        <w:ind w:left="792" w:hanging="432"/>
      </w:pPr>
      <w:rPr>
        <w:rFonts w:ascii="Symbol" w:hAnsi="Symbo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15:restartNumberingAfterBreak="0">
    <w:nsid w:val="10845672"/>
    <w:multiLevelType w:val="multilevel"/>
    <w:tmpl w:val="11F677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360"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20A3B9C"/>
    <w:multiLevelType w:val="multilevel"/>
    <w:tmpl w:val="1C924E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52F94"/>
    <w:multiLevelType w:val="multilevel"/>
    <w:tmpl w:val="E6AA85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 w15:restartNumberingAfterBreak="0">
    <w:nsid w:val="23937882"/>
    <w:multiLevelType w:val="hybridMultilevel"/>
    <w:tmpl w:val="BDA03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B1274F"/>
    <w:multiLevelType w:val="multilevel"/>
    <w:tmpl w:val="52BEB82A"/>
    <w:lvl w:ilvl="0">
      <w:start w:val="1"/>
      <w:numFmt w:val="decimal"/>
      <w:pStyle w:val="TCHeading1"/>
      <w:lvlText w:val="%1."/>
      <w:lvlJc w:val="left"/>
      <w:pPr>
        <w:ind w:left="360" w:hanging="360"/>
      </w:pPr>
    </w:lvl>
    <w:lvl w:ilvl="1">
      <w:start w:val="1"/>
      <w:numFmt w:val="decimal"/>
      <w:pStyle w:val="TCHeading2"/>
      <w:lvlText w:val="%1.%2."/>
      <w:lvlJc w:val="left"/>
      <w:pPr>
        <w:ind w:left="792"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3" w15:restartNumberingAfterBreak="0">
    <w:nsid w:val="364C517A"/>
    <w:multiLevelType w:val="hybridMultilevel"/>
    <w:tmpl w:val="DA36C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976BB1"/>
    <w:multiLevelType w:val="multilevel"/>
    <w:tmpl w:val="726C2D2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39B62CE6"/>
    <w:multiLevelType w:val="hybridMultilevel"/>
    <w:tmpl w:val="1A046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9F048F"/>
    <w:multiLevelType w:val="multilevel"/>
    <w:tmpl w:val="C9BE0902"/>
    <w:lvl w:ilvl="0">
      <w:start w:val="1"/>
      <w:numFmt w:val="decimal"/>
      <w:lvlText w:val="%1."/>
      <w:lvlJc w:val="left"/>
      <w:pPr>
        <w:ind w:left="360" w:hanging="360"/>
      </w:pPr>
      <w:rPr>
        <w:rFonts w:hint="default"/>
      </w:rPr>
    </w:lvl>
    <w:lvl w:ilvl="1">
      <w:start w:val="1"/>
      <w:numFmt w:val="decimal"/>
      <w:pStyle w:val="TCAnnexBody"/>
      <w:lvlText w:val="%1.%2."/>
      <w:lvlJc w:val="left"/>
      <w:pPr>
        <w:ind w:left="792" w:hanging="432"/>
      </w:pPr>
      <w:rPr>
        <w:rFonts w:hint="default"/>
      </w:rPr>
    </w:lvl>
    <w:lvl w:ilvl="2">
      <w:start w:val="1"/>
      <w:numFmt w:val="decimal"/>
      <w:pStyle w:val="TCAnnexBodyH2"/>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19" w15:restartNumberingAfterBreak="0">
    <w:nsid w:val="54B02804"/>
    <w:multiLevelType w:val="multilevel"/>
    <w:tmpl w:val="B5FAB01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1"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22"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num w:numId="1">
    <w:abstractNumId w:val="22"/>
  </w:num>
  <w:num w:numId="2">
    <w:abstractNumId w:val="21"/>
  </w:num>
  <w:num w:numId="3">
    <w:abstractNumId w:val="7"/>
  </w:num>
  <w:num w:numId="4">
    <w:abstractNumId w:val="12"/>
  </w:num>
  <w:num w:numId="5">
    <w:abstractNumId w:val="18"/>
  </w:num>
  <w:num w:numId="6">
    <w:abstractNumId w:val="3"/>
  </w:num>
  <w:num w:numId="7">
    <w:abstractNumId w:val="0"/>
  </w:num>
  <w:num w:numId="8">
    <w:abstractNumId w:val="11"/>
  </w:num>
  <w:num w:numId="9">
    <w:abstractNumId w:val="16"/>
  </w:num>
  <w:num w:numId="10">
    <w:abstractNumId w:val="5"/>
  </w:num>
  <w:num w:numId="11">
    <w:abstractNumId w:val="20"/>
  </w:num>
  <w:num w:numId="12">
    <w:abstractNumId w:val="16"/>
  </w:num>
  <w:num w:numId="13">
    <w:abstractNumId w:val="2"/>
  </w:num>
  <w:num w:numId="14">
    <w:abstractNumId w:val="4"/>
  </w:num>
  <w:num w:numId="15">
    <w:abstractNumId w:val="6"/>
  </w:num>
  <w:num w:numId="16">
    <w:abstractNumId w:val="8"/>
  </w:num>
  <w:num w:numId="17">
    <w:abstractNumId w:val="19"/>
  </w:num>
  <w:num w:numId="18">
    <w:abstractNumId w:val="14"/>
  </w:num>
  <w:num w:numId="19">
    <w:abstractNumId w:val="1"/>
  </w:num>
  <w:num w:numId="20">
    <w:abstractNumId w:val="17"/>
  </w:num>
  <w:num w:numId="21">
    <w:abstractNumId w:val="13"/>
  </w:num>
  <w:num w:numId="22">
    <w:abstractNumId w:val="10"/>
  </w:num>
  <w:num w:numId="23">
    <w:abstractNumId w:val="9"/>
  </w:num>
  <w:num w:numId="2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CB8"/>
    <w:rsid w:val="000014EB"/>
    <w:rsid w:val="00001ED0"/>
    <w:rsid w:val="00002393"/>
    <w:rsid w:val="00002A05"/>
    <w:rsid w:val="0000368B"/>
    <w:rsid w:val="00005367"/>
    <w:rsid w:val="00007210"/>
    <w:rsid w:val="00012EB1"/>
    <w:rsid w:val="00014546"/>
    <w:rsid w:val="00016943"/>
    <w:rsid w:val="000204A6"/>
    <w:rsid w:val="000208EE"/>
    <w:rsid w:val="00020916"/>
    <w:rsid w:val="00020B1E"/>
    <w:rsid w:val="00021130"/>
    <w:rsid w:val="00025B62"/>
    <w:rsid w:val="00027081"/>
    <w:rsid w:val="00030336"/>
    <w:rsid w:val="00033012"/>
    <w:rsid w:val="00035AA7"/>
    <w:rsid w:val="00036709"/>
    <w:rsid w:val="00036F99"/>
    <w:rsid w:val="000401C6"/>
    <w:rsid w:val="000443BD"/>
    <w:rsid w:val="00045700"/>
    <w:rsid w:val="0005232A"/>
    <w:rsid w:val="0005439E"/>
    <w:rsid w:val="00055C11"/>
    <w:rsid w:val="00057492"/>
    <w:rsid w:val="000578F9"/>
    <w:rsid w:val="00060528"/>
    <w:rsid w:val="000623B3"/>
    <w:rsid w:val="00062E31"/>
    <w:rsid w:val="00064263"/>
    <w:rsid w:val="00066142"/>
    <w:rsid w:val="00067226"/>
    <w:rsid w:val="000675CF"/>
    <w:rsid w:val="000700EE"/>
    <w:rsid w:val="00070F11"/>
    <w:rsid w:val="000777DC"/>
    <w:rsid w:val="000807E7"/>
    <w:rsid w:val="00080E92"/>
    <w:rsid w:val="00082E1D"/>
    <w:rsid w:val="000870FA"/>
    <w:rsid w:val="000912CC"/>
    <w:rsid w:val="00094D1F"/>
    <w:rsid w:val="00095806"/>
    <w:rsid w:val="00095D62"/>
    <w:rsid w:val="000A0062"/>
    <w:rsid w:val="000A1D03"/>
    <w:rsid w:val="000A1D0E"/>
    <w:rsid w:val="000A3570"/>
    <w:rsid w:val="000A40C7"/>
    <w:rsid w:val="000B0039"/>
    <w:rsid w:val="000B21D9"/>
    <w:rsid w:val="000B4B9E"/>
    <w:rsid w:val="000C24C7"/>
    <w:rsid w:val="000C4A75"/>
    <w:rsid w:val="000C4A7F"/>
    <w:rsid w:val="000D168E"/>
    <w:rsid w:val="000D1911"/>
    <w:rsid w:val="000D2B18"/>
    <w:rsid w:val="000D59FB"/>
    <w:rsid w:val="000D6878"/>
    <w:rsid w:val="000D7739"/>
    <w:rsid w:val="000D7875"/>
    <w:rsid w:val="000E33EA"/>
    <w:rsid w:val="000E6E10"/>
    <w:rsid w:val="000E7369"/>
    <w:rsid w:val="000F0F6E"/>
    <w:rsid w:val="000F14C0"/>
    <w:rsid w:val="000F2B12"/>
    <w:rsid w:val="000F41BC"/>
    <w:rsid w:val="000F518C"/>
    <w:rsid w:val="000F69E1"/>
    <w:rsid w:val="001024F5"/>
    <w:rsid w:val="001045C4"/>
    <w:rsid w:val="0010486C"/>
    <w:rsid w:val="00104A84"/>
    <w:rsid w:val="001075BF"/>
    <w:rsid w:val="001242F2"/>
    <w:rsid w:val="00124438"/>
    <w:rsid w:val="00124FC7"/>
    <w:rsid w:val="00127189"/>
    <w:rsid w:val="00127FD1"/>
    <w:rsid w:val="00137572"/>
    <w:rsid w:val="0013759C"/>
    <w:rsid w:val="00140402"/>
    <w:rsid w:val="00145ADC"/>
    <w:rsid w:val="00147048"/>
    <w:rsid w:val="00147DD2"/>
    <w:rsid w:val="00147E35"/>
    <w:rsid w:val="00152A30"/>
    <w:rsid w:val="00152BCD"/>
    <w:rsid w:val="0015367F"/>
    <w:rsid w:val="00155E01"/>
    <w:rsid w:val="001609E6"/>
    <w:rsid w:val="00161FFB"/>
    <w:rsid w:val="00163134"/>
    <w:rsid w:val="00164451"/>
    <w:rsid w:val="00166988"/>
    <w:rsid w:val="00167013"/>
    <w:rsid w:val="00170D81"/>
    <w:rsid w:val="00170F3C"/>
    <w:rsid w:val="0017306F"/>
    <w:rsid w:val="00177894"/>
    <w:rsid w:val="00183262"/>
    <w:rsid w:val="001849A8"/>
    <w:rsid w:val="00186991"/>
    <w:rsid w:val="001919DA"/>
    <w:rsid w:val="0019473C"/>
    <w:rsid w:val="00197AE6"/>
    <w:rsid w:val="001A0221"/>
    <w:rsid w:val="001B050D"/>
    <w:rsid w:val="001B1E2E"/>
    <w:rsid w:val="001B5451"/>
    <w:rsid w:val="001C0621"/>
    <w:rsid w:val="001C0979"/>
    <w:rsid w:val="001C1828"/>
    <w:rsid w:val="001C3810"/>
    <w:rsid w:val="001C491C"/>
    <w:rsid w:val="001D249E"/>
    <w:rsid w:val="001D5C83"/>
    <w:rsid w:val="001D6BFB"/>
    <w:rsid w:val="001E0C64"/>
    <w:rsid w:val="001E20D9"/>
    <w:rsid w:val="001E33A8"/>
    <w:rsid w:val="001F1484"/>
    <w:rsid w:val="001F1EBA"/>
    <w:rsid w:val="001F43CF"/>
    <w:rsid w:val="00201235"/>
    <w:rsid w:val="002063FC"/>
    <w:rsid w:val="0021077D"/>
    <w:rsid w:val="00210898"/>
    <w:rsid w:val="002138A9"/>
    <w:rsid w:val="00214D23"/>
    <w:rsid w:val="00220A24"/>
    <w:rsid w:val="002264D3"/>
    <w:rsid w:val="0023159B"/>
    <w:rsid w:val="00232318"/>
    <w:rsid w:val="00234E3C"/>
    <w:rsid w:val="002376FA"/>
    <w:rsid w:val="00237822"/>
    <w:rsid w:val="00241AAB"/>
    <w:rsid w:val="00243A32"/>
    <w:rsid w:val="00245B21"/>
    <w:rsid w:val="002462E9"/>
    <w:rsid w:val="00253831"/>
    <w:rsid w:val="00254BA4"/>
    <w:rsid w:val="0025569D"/>
    <w:rsid w:val="002600FA"/>
    <w:rsid w:val="00262AE3"/>
    <w:rsid w:val="00263EF3"/>
    <w:rsid w:val="002650E4"/>
    <w:rsid w:val="0026583C"/>
    <w:rsid w:val="0027180F"/>
    <w:rsid w:val="002757E9"/>
    <w:rsid w:val="00275AF3"/>
    <w:rsid w:val="002779AB"/>
    <w:rsid w:val="002813EF"/>
    <w:rsid w:val="002820E8"/>
    <w:rsid w:val="002834D0"/>
    <w:rsid w:val="00283764"/>
    <w:rsid w:val="00285A5F"/>
    <w:rsid w:val="002869BF"/>
    <w:rsid w:val="00291AC9"/>
    <w:rsid w:val="002933FB"/>
    <w:rsid w:val="002944A8"/>
    <w:rsid w:val="0029461A"/>
    <w:rsid w:val="00295CAE"/>
    <w:rsid w:val="00297635"/>
    <w:rsid w:val="002A045D"/>
    <w:rsid w:val="002A2139"/>
    <w:rsid w:val="002A5191"/>
    <w:rsid w:val="002A5258"/>
    <w:rsid w:val="002B1058"/>
    <w:rsid w:val="002B24B6"/>
    <w:rsid w:val="002B2C73"/>
    <w:rsid w:val="002B30F5"/>
    <w:rsid w:val="002B56FD"/>
    <w:rsid w:val="002B7D2A"/>
    <w:rsid w:val="002C0919"/>
    <w:rsid w:val="002C0E27"/>
    <w:rsid w:val="002C2371"/>
    <w:rsid w:val="002C2F0C"/>
    <w:rsid w:val="002C5B92"/>
    <w:rsid w:val="002D0C5F"/>
    <w:rsid w:val="002E0232"/>
    <w:rsid w:val="002E61EF"/>
    <w:rsid w:val="002E63B9"/>
    <w:rsid w:val="002E665C"/>
    <w:rsid w:val="002E6862"/>
    <w:rsid w:val="002E7634"/>
    <w:rsid w:val="002F5DA7"/>
    <w:rsid w:val="0030175A"/>
    <w:rsid w:val="003108E0"/>
    <w:rsid w:val="003121D8"/>
    <w:rsid w:val="003149D9"/>
    <w:rsid w:val="00320196"/>
    <w:rsid w:val="00320588"/>
    <w:rsid w:val="003209F9"/>
    <w:rsid w:val="00323E78"/>
    <w:rsid w:val="0032608B"/>
    <w:rsid w:val="00327A00"/>
    <w:rsid w:val="00330B53"/>
    <w:rsid w:val="003322D5"/>
    <w:rsid w:val="0033257D"/>
    <w:rsid w:val="0033414C"/>
    <w:rsid w:val="00334318"/>
    <w:rsid w:val="00334996"/>
    <w:rsid w:val="00337707"/>
    <w:rsid w:val="003402B0"/>
    <w:rsid w:val="003425CC"/>
    <w:rsid w:val="003427E7"/>
    <w:rsid w:val="00342C95"/>
    <w:rsid w:val="00346FA5"/>
    <w:rsid w:val="00352A45"/>
    <w:rsid w:val="00353AC4"/>
    <w:rsid w:val="003625AE"/>
    <w:rsid w:val="0036322E"/>
    <w:rsid w:val="00371FD3"/>
    <w:rsid w:val="00374787"/>
    <w:rsid w:val="003750F0"/>
    <w:rsid w:val="00381798"/>
    <w:rsid w:val="0038625B"/>
    <w:rsid w:val="003867E8"/>
    <w:rsid w:val="003873E2"/>
    <w:rsid w:val="00392E09"/>
    <w:rsid w:val="003952A4"/>
    <w:rsid w:val="00396257"/>
    <w:rsid w:val="003A048F"/>
    <w:rsid w:val="003C067E"/>
    <w:rsid w:val="003C11ED"/>
    <w:rsid w:val="003C17BE"/>
    <w:rsid w:val="003C1B2B"/>
    <w:rsid w:val="003C1D2A"/>
    <w:rsid w:val="003C217A"/>
    <w:rsid w:val="003C22EC"/>
    <w:rsid w:val="003C442E"/>
    <w:rsid w:val="003C48C0"/>
    <w:rsid w:val="003D2720"/>
    <w:rsid w:val="003D70FB"/>
    <w:rsid w:val="003E237C"/>
    <w:rsid w:val="003E3D91"/>
    <w:rsid w:val="003E4DB5"/>
    <w:rsid w:val="003F072A"/>
    <w:rsid w:val="003F1C62"/>
    <w:rsid w:val="003F2F74"/>
    <w:rsid w:val="003F5A71"/>
    <w:rsid w:val="00401328"/>
    <w:rsid w:val="00401ABF"/>
    <w:rsid w:val="004153C2"/>
    <w:rsid w:val="0041582A"/>
    <w:rsid w:val="00415AF1"/>
    <w:rsid w:val="0041678A"/>
    <w:rsid w:val="00420598"/>
    <w:rsid w:val="00424BC1"/>
    <w:rsid w:val="004254F3"/>
    <w:rsid w:val="004257B9"/>
    <w:rsid w:val="00431BF5"/>
    <w:rsid w:val="00431F3C"/>
    <w:rsid w:val="00434C15"/>
    <w:rsid w:val="004352A8"/>
    <w:rsid w:val="00435374"/>
    <w:rsid w:val="00442954"/>
    <w:rsid w:val="00442E6F"/>
    <w:rsid w:val="00446199"/>
    <w:rsid w:val="004474EC"/>
    <w:rsid w:val="00447D88"/>
    <w:rsid w:val="00450EC4"/>
    <w:rsid w:val="00451576"/>
    <w:rsid w:val="00451838"/>
    <w:rsid w:val="00451D49"/>
    <w:rsid w:val="00452D0D"/>
    <w:rsid w:val="00456367"/>
    <w:rsid w:val="00460401"/>
    <w:rsid w:val="0046386C"/>
    <w:rsid w:val="00466B5F"/>
    <w:rsid w:val="00473493"/>
    <w:rsid w:val="00474512"/>
    <w:rsid w:val="00477292"/>
    <w:rsid w:val="00484A86"/>
    <w:rsid w:val="004856A5"/>
    <w:rsid w:val="00487BF0"/>
    <w:rsid w:val="0049300C"/>
    <w:rsid w:val="004961C9"/>
    <w:rsid w:val="0049622F"/>
    <w:rsid w:val="00497EC7"/>
    <w:rsid w:val="004A1233"/>
    <w:rsid w:val="004B2192"/>
    <w:rsid w:val="004B29D3"/>
    <w:rsid w:val="004B3B9E"/>
    <w:rsid w:val="004C0AAD"/>
    <w:rsid w:val="004C26BB"/>
    <w:rsid w:val="004C4544"/>
    <w:rsid w:val="004C5933"/>
    <w:rsid w:val="004C6221"/>
    <w:rsid w:val="004C6FC8"/>
    <w:rsid w:val="004C7B61"/>
    <w:rsid w:val="004C7B86"/>
    <w:rsid w:val="004D01A4"/>
    <w:rsid w:val="004D08E4"/>
    <w:rsid w:val="004D1C18"/>
    <w:rsid w:val="004D1E44"/>
    <w:rsid w:val="004E139E"/>
    <w:rsid w:val="004E232D"/>
    <w:rsid w:val="004E24A3"/>
    <w:rsid w:val="004E309B"/>
    <w:rsid w:val="004E698E"/>
    <w:rsid w:val="004F4671"/>
    <w:rsid w:val="004F4FB6"/>
    <w:rsid w:val="004F5192"/>
    <w:rsid w:val="004F5D55"/>
    <w:rsid w:val="004F727E"/>
    <w:rsid w:val="00502294"/>
    <w:rsid w:val="00507777"/>
    <w:rsid w:val="00511F35"/>
    <w:rsid w:val="00513C4C"/>
    <w:rsid w:val="00516326"/>
    <w:rsid w:val="005174C1"/>
    <w:rsid w:val="00520405"/>
    <w:rsid w:val="005231B0"/>
    <w:rsid w:val="00526264"/>
    <w:rsid w:val="00531156"/>
    <w:rsid w:val="00533EED"/>
    <w:rsid w:val="00534895"/>
    <w:rsid w:val="0053530E"/>
    <w:rsid w:val="00536DB0"/>
    <w:rsid w:val="005402F0"/>
    <w:rsid w:val="00544671"/>
    <w:rsid w:val="0055063B"/>
    <w:rsid w:val="00551206"/>
    <w:rsid w:val="00551910"/>
    <w:rsid w:val="00552DC2"/>
    <w:rsid w:val="00553F42"/>
    <w:rsid w:val="0055491F"/>
    <w:rsid w:val="005604B8"/>
    <w:rsid w:val="005616F2"/>
    <w:rsid w:val="00561907"/>
    <w:rsid w:val="00562C39"/>
    <w:rsid w:val="0056527D"/>
    <w:rsid w:val="00567F44"/>
    <w:rsid w:val="0057113C"/>
    <w:rsid w:val="00572F8B"/>
    <w:rsid w:val="0057355C"/>
    <w:rsid w:val="0057603E"/>
    <w:rsid w:val="00581836"/>
    <w:rsid w:val="00581988"/>
    <w:rsid w:val="0058237F"/>
    <w:rsid w:val="00582CFC"/>
    <w:rsid w:val="005847D4"/>
    <w:rsid w:val="00587475"/>
    <w:rsid w:val="005902A7"/>
    <w:rsid w:val="00590856"/>
    <w:rsid w:val="00593094"/>
    <w:rsid w:val="005932D1"/>
    <w:rsid w:val="00596183"/>
    <w:rsid w:val="00596A50"/>
    <w:rsid w:val="005A119F"/>
    <w:rsid w:val="005A2A16"/>
    <w:rsid w:val="005A364F"/>
    <w:rsid w:val="005A624D"/>
    <w:rsid w:val="005B3860"/>
    <w:rsid w:val="005B66AD"/>
    <w:rsid w:val="005B6B3A"/>
    <w:rsid w:val="005C0945"/>
    <w:rsid w:val="005C0D36"/>
    <w:rsid w:val="005C1C63"/>
    <w:rsid w:val="005C295C"/>
    <w:rsid w:val="005C3F08"/>
    <w:rsid w:val="005C618C"/>
    <w:rsid w:val="005D220C"/>
    <w:rsid w:val="005D279A"/>
    <w:rsid w:val="005D37D7"/>
    <w:rsid w:val="005D6C6A"/>
    <w:rsid w:val="005D74C3"/>
    <w:rsid w:val="005D788B"/>
    <w:rsid w:val="005E128A"/>
    <w:rsid w:val="005E3E60"/>
    <w:rsid w:val="005F31CC"/>
    <w:rsid w:val="005F3D8A"/>
    <w:rsid w:val="005F405E"/>
    <w:rsid w:val="005F409B"/>
    <w:rsid w:val="005F4344"/>
    <w:rsid w:val="005F6F3C"/>
    <w:rsid w:val="005F7384"/>
    <w:rsid w:val="00601A31"/>
    <w:rsid w:val="00613245"/>
    <w:rsid w:val="006132DD"/>
    <w:rsid w:val="00616EE6"/>
    <w:rsid w:val="00617322"/>
    <w:rsid w:val="00621187"/>
    <w:rsid w:val="00632221"/>
    <w:rsid w:val="00633C5B"/>
    <w:rsid w:val="0063572D"/>
    <w:rsid w:val="00636D74"/>
    <w:rsid w:val="0064309B"/>
    <w:rsid w:val="00644A8F"/>
    <w:rsid w:val="00654232"/>
    <w:rsid w:val="006546D5"/>
    <w:rsid w:val="0065476D"/>
    <w:rsid w:val="006553D5"/>
    <w:rsid w:val="00661621"/>
    <w:rsid w:val="00661726"/>
    <w:rsid w:val="006660D6"/>
    <w:rsid w:val="00667AA4"/>
    <w:rsid w:val="0067296B"/>
    <w:rsid w:val="006749F4"/>
    <w:rsid w:val="00680E97"/>
    <w:rsid w:val="0068147B"/>
    <w:rsid w:val="00681E12"/>
    <w:rsid w:val="006823B8"/>
    <w:rsid w:val="00687756"/>
    <w:rsid w:val="006902B2"/>
    <w:rsid w:val="00690DB7"/>
    <w:rsid w:val="00694BF4"/>
    <w:rsid w:val="006A0C6B"/>
    <w:rsid w:val="006A248F"/>
    <w:rsid w:val="006A2FFF"/>
    <w:rsid w:val="006A3B72"/>
    <w:rsid w:val="006A3C3A"/>
    <w:rsid w:val="006A70BE"/>
    <w:rsid w:val="006B0BE8"/>
    <w:rsid w:val="006B2407"/>
    <w:rsid w:val="006B5342"/>
    <w:rsid w:val="006C02C2"/>
    <w:rsid w:val="006C19D1"/>
    <w:rsid w:val="006C4777"/>
    <w:rsid w:val="006C7CFC"/>
    <w:rsid w:val="006D3E00"/>
    <w:rsid w:val="006D6782"/>
    <w:rsid w:val="006D6B9A"/>
    <w:rsid w:val="006E2091"/>
    <w:rsid w:val="006E3E14"/>
    <w:rsid w:val="006E6023"/>
    <w:rsid w:val="006E6875"/>
    <w:rsid w:val="006F24A2"/>
    <w:rsid w:val="006F349F"/>
    <w:rsid w:val="006F51AA"/>
    <w:rsid w:val="007019A9"/>
    <w:rsid w:val="00702F35"/>
    <w:rsid w:val="00706D1E"/>
    <w:rsid w:val="007076FC"/>
    <w:rsid w:val="00711E81"/>
    <w:rsid w:val="0071243F"/>
    <w:rsid w:val="00712E84"/>
    <w:rsid w:val="00712FC6"/>
    <w:rsid w:val="00713C6E"/>
    <w:rsid w:val="00715ED6"/>
    <w:rsid w:val="00716666"/>
    <w:rsid w:val="00724EC8"/>
    <w:rsid w:val="00725DA1"/>
    <w:rsid w:val="00733FDF"/>
    <w:rsid w:val="00735D6C"/>
    <w:rsid w:val="00746C56"/>
    <w:rsid w:val="0075260B"/>
    <w:rsid w:val="007578D6"/>
    <w:rsid w:val="00757DC0"/>
    <w:rsid w:val="00760DAF"/>
    <w:rsid w:val="00762519"/>
    <w:rsid w:val="0077333E"/>
    <w:rsid w:val="00776D89"/>
    <w:rsid w:val="007833DD"/>
    <w:rsid w:val="00786EB9"/>
    <w:rsid w:val="00787B77"/>
    <w:rsid w:val="00790132"/>
    <w:rsid w:val="0079318A"/>
    <w:rsid w:val="007934CE"/>
    <w:rsid w:val="00795084"/>
    <w:rsid w:val="00795CB8"/>
    <w:rsid w:val="007970B6"/>
    <w:rsid w:val="007A155C"/>
    <w:rsid w:val="007A7B1E"/>
    <w:rsid w:val="007B09DF"/>
    <w:rsid w:val="007B1739"/>
    <w:rsid w:val="007B20D6"/>
    <w:rsid w:val="007B2D46"/>
    <w:rsid w:val="007B2F87"/>
    <w:rsid w:val="007B6CA9"/>
    <w:rsid w:val="007C19B0"/>
    <w:rsid w:val="007C1A3E"/>
    <w:rsid w:val="007C33BB"/>
    <w:rsid w:val="007C39B5"/>
    <w:rsid w:val="007C4DB7"/>
    <w:rsid w:val="007C4F53"/>
    <w:rsid w:val="007C785F"/>
    <w:rsid w:val="007D1A20"/>
    <w:rsid w:val="007D409A"/>
    <w:rsid w:val="007E1915"/>
    <w:rsid w:val="007E3996"/>
    <w:rsid w:val="007E425D"/>
    <w:rsid w:val="007E6D7B"/>
    <w:rsid w:val="007F197D"/>
    <w:rsid w:val="007F74B4"/>
    <w:rsid w:val="008020E7"/>
    <w:rsid w:val="008032F3"/>
    <w:rsid w:val="008042BC"/>
    <w:rsid w:val="00804E32"/>
    <w:rsid w:val="008078E8"/>
    <w:rsid w:val="00810950"/>
    <w:rsid w:val="00810D2E"/>
    <w:rsid w:val="00811447"/>
    <w:rsid w:val="0081412E"/>
    <w:rsid w:val="008157B5"/>
    <w:rsid w:val="008166BA"/>
    <w:rsid w:val="00820481"/>
    <w:rsid w:val="00821E3F"/>
    <w:rsid w:val="00826403"/>
    <w:rsid w:val="00827E1F"/>
    <w:rsid w:val="00832470"/>
    <w:rsid w:val="00835CE1"/>
    <w:rsid w:val="00837A61"/>
    <w:rsid w:val="00837BDE"/>
    <w:rsid w:val="00841282"/>
    <w:rsid w:val="008432EC"/>
    <w:rsid w:val="00847587"/>
    <w:rsid w:val="00847DD9"/>
    <w:rsid w:val="0085070C"/>
    <w:rsid w:val="00850D44"/>
    <w:rsid w:val="00851772"/>
    <w:rsid w:val="008521A8"/>
    <w:rsid w:val="00853B1D"/>
    <w:rsid w:val="008606FC"/>
    <w:rsid w:val="00864C5C"/>
    <w:rsid w:val="00865FE4"/>
    <w:rsid w:val="008663AB"/>
    <w:rsid w:val="008663BA"/>
    <w:rsid w:val="00866EEB"/>
    <w:rsid w:val="0087158F"/>
    <w:rsid w:val="0087348E"/>
    <w:rsid w:val="008833E1"/>
    <w:rsid w:val="0088441D"/>
    <w:rsid w:val="00884897"/>
    <w:rsid w:val="008860B1"/>
    <w:rsid w:val="008879BB"/>
    <w:rsid w:val="008948A4"/>
    <w:rsid w:val="00896F36"/>
    <w:rsid w:val="008A08F9"/>
    <w:rsid w:val="008A0EF0"/>
    <w:rsid w:val="008A2826"/>
    <w:rsid w:val="008A34B6"/>
    <w:rsid w:val="008A4CF3"/>
    <w:rsid w:val="008A5A3F"/>
    <w:rsid w:val="008B0656"/>
    <w:rsid w:val="008B2465"/>
    <w:rsid w:val="008B26BD"/>
    <w:rsid w:val="008B2E0C"/>
    <w:rsid w:val="008B2FF7"/>
    <w:rsid w:val="008B648C"/>
    <w:rsid w:val="008B67E3"/>
    <w:rsid w:val="008B74B1"/>
    <w:rsid w:val="008C0ED2"/>
    <w:rsid w:val="008C1834"/>
    <w:rsid w:val="008C2619"/>
    <w:rsid w:val="008C3CBA"/>
    <w:rsid w:val="008C6F28"/>
    <w:rsid w:val="008D52BB"/>
    <w:rsid w:val="008D7AFE"/>
    <w:rsid w:val="008E2A2C"/>
    <w:rsid w:val="008E4948"/>
    <w:rsid w:val="008E5AF3"/>
    <w:rsid w:val="008E650A"/>
    <w:rsid w:val="008F0C18"/>
    <w:rsid w:val="008F46B9"/>
    <w:rsid w:val="0090345D"/>
    <w:rsid w:val="009037A7"/>
    <w:rsid w:val="00907274"/>
    <w:rsid w:val="00907A0E"/>
    <w:rsid w:val="009112BA"/>
    <w:rsid w:val="0091164F"/>
    <w:rsid w:val="00913495"/>
    <w:rsid w:val="00913792"/>
    <w:rsid w:val="0091594A"/>
    <w:rsid w:val="00915A7D"/>
    <w:rsid w:val="00923A7B"/>
    <w:rsid w:val="00923CAC"/>
    <w:rsid w:val="00927037"/>
    <w:rsid w:val="00927D5A"/>
    <w:rsid w:val="00927D91"/>
    <w:rsid w:val="00927E7D"/>
    <w:rsid w:val="00934550"/>
    <w:rsid w:val="009345EE"/>
    <w:rsid w:val="009349C0"/>
    <w:rsid w:val="00937D32"/>
    <w:rsid w:val="00941C9C"/>
    <w:rsid w:val="009476A1"/>
    <w:rsid w:val="0095373B"/>
    <w:rsid w:val="00957DA8"/>
    <w:rsid w:val="009627E9"/>
    <w:rsid w:val="00962B97"/>
    <w:rsid w:val="00966318"/>
    <w:rsid w:val="00967168"/>
    <w:rsid w:val="0096750F"/>
    <w:rsid w:val="009677B2"/>
    <w:rsid w:val="00967F20"/>
    <w:rsid w:val="009807A8"/>
    <w:rsid w:val="00980E47"/>
    <w:rsid w:val="009827C5"/>
    <w:rsid w:val="009834C9"/>
    <w:rsid w:val="00983A62"/>
    <w:rsid w:val="00984D87"/>
    <w:rsid w:val="00985AB2"/>
    <w:rsid w:val="00986D26"/>
    <w:rsid w:val="009874A5"/>
    <w:rsid w:val="00987940"/>
    <w:rsid w:val="0099001D"/>
    <w:rsid w:val="00991229"/>
    <w:rsid w:val="009913A9"/>
    <w:rsid w:val="00991A62"/>
    <w:rsid w:val="00992175"/>
    <w:rsid w:val="009925E1"/>
    <w:rsid w:val="0099470F"/>
    <w:rsid w:val="00995B5E"/>
    <w:rsid w:val="009A166C"/>
    <w:rsid w:val="009A1B07"/>
    <w:rsid w:val="009A2D93"/>
    <w:rsid w:val="009B1880"/>
    <w:rsid w:val="009B36DC"/>
    <w:rsid w:val="009B45E6"/>
    <w:rsid w:val="009B4699"/>
    <w:rsid w:val="009B5E62"/>
    <w:rsid w:val="009D044B"/>
    <w:rsid w:val="009D1D11"/>
    <w:rsid w:val="009D3A7C"/>
    <w:rsid w:val="009D74CA"/>
    <w:rsid w:val="009E61A7"/>
    <w:rsid w:val="009F1243"/>
    <w:rsid w:val="009F1AD8"/>
    <w:rsid w:val="009F2149"/>
    <w:rsid w:val="009F53AE"/>
    <w:rsid w:val="009F55CE"/>
    <w:rsid w:val="009F57EE"/>
    <w:rsid w:val="00A02084"/>
    <w:rsid w:val="00A06CF6"/>
    <w:rsid w:val="00A06E60"/>
    <w:rsid w:val="00A11AB5"/>
    <w:rsid w:val="00A11AE6"/>
    <w:rsid w:val="00A124EA"/>
    <w:rsid w:val="00A13387"/>
    <w:rsid w:val="00A13A69"/>
    <w:rsid w:val="00A14A63"/>
    <w:rsid w:val="00A15677"/>
    <w:rsid w:val="00A24FE4"/>
    <w:rsid w:val="00A27610"/>
    <w:rsid w:val="00A33664"/>
    <w:rsid w:val="00A35ABF"/>
    <w:rsid w:val="00A35C69"/>
    <w:rsid w:val="00A35E56"/>
    <w:rsid w:val="00A3777B"/>
    <w:rsid w:val="00A46000"/>
    <w:rsid w:val="00A46BEF"/>
    <w:rsid w:val="00A52235"/>
    <w:rsid w:val="00A52C39"/>
    <w:rsid w:val="00A5381D"/>
    <w:rsid w:val="00A545B1"/>
    <w:rsid w:val="00A54978"/>
    <w:rsid w:val="00A62888"/>
    <w:rsid w:val="00A6391C"/>
    <w:rsid w:val="00A66BF2"/>
    <w:rsid w:val="00A6755C"/>
    <w:rsid w:val="00A675F5"/>
    <w:rsid w:val="00A67FC9"/>
    <w:rsid w:val="00A717CD"/>
    <w:rsid w:val="00A7562B"/>
    <w:rsid w:val="00A76204"/>
    <w:rsid w:val="00A813F1"/>
    <w:rsid w:val="00A819FE"/>
    <w:rsid w:val="00A82CB5"/>
    <w:rsid w:val="00A85B7C"/>
    <w:rsid w:val="00A90506"/>
    <w:rsid w:val="00A967C5"/>
    <w:rsid w:val="00AA2DB1"/>
    <w:rsid w:val="00AB1ABC"/>
    <w:rsid w:val="00AB1B99"/>
    <w:rsid w:val="00AB39EA"/>
    <w:rsid w:val="00AB7ECF"/>
    <w:rsid w:val="00AC0A1F"/>
    <w:rsid w:val="00AC19BD"/>
    <w:rsid w:val="00AC21E6"/>
    <w:rsid w:val="00AC2912"/>
    <w:rsid w:val="00AC2F1B"/>
    <w:rsid w:val="00AC36B7"/>
    <w:rsid w:val="00AC5A43"/>
    <w:rsid w:val="00AC74A9"/>
    <w:rsid w:val="00AD0695"/>
    <w:rsid w:val="00AD1A22"/>
    <w:rsid w:val="00AD49B7"/>
    <w:rsid w:val="00AD51FF"/>
    <w:rsid w:val="00AE6373"/>
    <w:rsid w:val="00AE6D7E"/>
    <w:rsid w:val="00AF4B86"/>
    <w:rsid w:val="00AF7652"/>
    <w:rsid w:val="00AF76C8"/>
    <w:rsid w:val="00AF7F73"/>
    <w:rsid w:val="00B04F19"/>
    <w:rsid w:val="00B17079"/>
    <w:rsid w:val="00B17372"/>
    <w:rsid w:val="00B17518"/>
    <w:rsid w:val="00B232D9"/>
    <w:rsid w:val="00B25E28"/>
    <w:rsid w:val="00B26048"/>
    <w:rsid w:val="00B310A2"/>
    <w:rsid w:val="00B379E5"/>
    <w:rsid w:val="00B37E83"/>
    <w:rsid w:val="00B415D3"/>
    <w:rsid w:val="00B4223E"/>
    <w:rsid w:val="00B44D81"/>
    <w:rsid w:val="00B46C9C"/>
    <w:rsid w:val="00B4703F"/>
    <w:rsid w:val="00B5001F"/>
    <w:rsid w:val="00B518B8"/>
    <w:rsid w:val="00B52495"/>
    <w:rsid w:val="00B5788E"/>
    <w:rsid w:val="00B579E4"/>
    <w:rsid w:val="00B60C68"/>
    <w:rsid w:val="00B617ED"/>
    <w:rsid w:val="00B6286B"/>
    <w:rsid w:val="00B64C7D"/>
    <w:rsid w:val="00B71FC5"/>
    <w:rsid w:val="00B733AE"/>
    <w:rsid w:val="00B76B4B"/>
    <w:rsid w:val="00B80215"/>
    <w:rsid w:val="00B825A5"/>
    <w:rsid w:val="00B82C9D"/>
    <w:rsid w:val="00B83FF1"/>
    <w:rsid w:val="00B8488A"/>
    <w:rsid w:val="00B868B0"/>
    <w:rsid w:val="00B94600"/>
    <w:rsid w:val="00B94734"/>
    <w:rsid w:val="00B96A21"/>
    <w:rsid w:val="00B97D52"/>
    <w:rsid w:val="00BA0B2B"/>
    <w:rsid w:val="00BA39DD"/>
    <w:rsid w:val="00BB01D5"/>
    <w:rsid w:val="00BB0B41"/>
    <w:rsid w:val="00BB3A1C"/>
    <w:rsid w:val="00BB4D14"/>
    <w:rsid w:val="00BB7711"/>
    <w:rsid w:val="00BB7730"/>
    <w:rsid w:val="00BC01B9"/>
    <w:rsid w:val="00BC32AC"/>
    <w:rsid w:val="00BC7189"/>
    <w:rsid w:val="00BD4D81"/>
    <w:rsid w:val="00BD58C0"/>
    <w:rsid w:val="00BD6F52"/>
    <w:rsid w:val="00BE1F8B"/>
    <w:rsid w:val="00BE3B1F"/>
    <w:rsid w:val="00BF0E77"/>
    <w:rsid w:val="00BF1234"/>
    <w:rsid w:val="00BF19FF"/>
    <w:rsid w:val="00BF34F3"/>
    <w:rsid w:val="00BF442B"/>
    <w:rsid w:val="00BF6E7F"/>
    <w:rsid w:val="00C05E7C"/>
    <w:rsid w:val="00C07014"/>
    <w:rsid w:val="00C126F6"/>
    <w:rsid w:val="00C14873"/>
    <w:rsid w:val="00C167DE"/>
    <w:rsid w:val="00C20FEA"/>
    <w:rsid w:val="00C21B8F"/>
    <w:rsid w:val="00C21F06"/>
    <w:rsid w:val="00C23347"/>
    <w:rsid w:val="00C25616"/>
    <w:rsid w:val="00C25EDE"/>
    <w:rsid w:val="00C2778E"/>
    <w:rsid w:val="00C32159"/>
    <w:rsid w:val="00C332B8"/>
    <w:rsid w:val="00C334D9"/>
    <w:rsid w:val="00C3494F"/>
    <w:rsid w:val="00C36894"/>
    <w:rsid w:val="00C43ECF"/>
    <w:rsid w:val="00C443FA"/>
    <w:rsid w:val="00C45433"/>
    <w:rsid w:val="00C45BE0"/>
    <w:rsid w:val="00C46603"/>
    <w:rsid w:val="00C4722B"/>
    <w:rsid w:val="00C51022"/>
    <w:rsid w:val="00C53A9A"/>
    <w:rsid w:val="00C557CC"/>
    <w:rsid w:val="00C56409"/>
    <w:rsid w:val="00C57E52"/>
    <w:rsid w:val="00C64580"/>
    <w:rsid w:val="00C652B5"/>
    <w:rsid w:val="00C73BE9"/>
    <w:rsid w:val="00C7502B"/>
    <w:rsid w:val="00C7623A"/>
    <w:rsid w:val="00C82FFF"/>
    <w:rsid w:val="00C97CF8"/>
    <w:rsid w:val="00CA30A1"/>
    <w:rsid w:val="00CA31D1"/>
    <w:rsid w:val="00CA3FAF"/>
    <w:rsid w:val="00CA4027"/>
    <w:rsid w:val="00CA60A6"/>
    <w:rsid w:val="00CB0B8D"/>
    <w:rsid w:val="00CB256B"/>
    <w:rsid w:val="00CB2A16"/>
    <w:rsid w:val="00CB6EF4"/>
    <w:rsid w:val="00CC11EC"/>
    <w:rsid w:val="00CC3249"/>
    <w:rsid w:val="00CD0A81"/>
    <w:rsid w:val="00CD2047"/>
    <w:rsid w:val="00CD281C"/>
    <w:rsid w:val="00CD768D"/>
    <w:rsid w:val="00CE1CDC"/>
    <w:rsid w:val="00CE26B0"/>
    <w:rsid w:val="00CE39FF"/>
    <w:rsid w:val="00CE4ECA"/>
    <w:rsid w:val="00CE69AB"/>
    <w:rsid w:val="00CF0583"/>
    <w:rsid w:val="00CF07DF"/>
    <w:rsid w:val="00CF1E1D"/>
    <w:rsid w:val="00CF214D"/>
    <w:rsid w:val="00CF2CE0"/>
    <w:rsid w:val="00D00116"/>
    <w:rsid w:val="00D02FD5"/>
    <w:rsid w:val="00D03EB2"/>
    <w:rsid w:val="00D07404"/>
    <w:rsid w:val="00D1065C"/>
    <w:rsid w:val="00D10C75"/>
    <w:rsid w:val="00D10F95"/>
    <w:rsid w:val="00D12DD2"/>
    <w:rsid w:val="00D13091"/>
    <w:rsid w:val="00D15162"/>
    <w:rsid w:val="00D22EA7"/>
    <w:rsid w:val="00D22F6C"/>
    <w:rsid w:val="00D25F7B"/>
    <w:rsid w:val="00D26E24"/>
    <w:rsid w:val="00D31CB8"/>
    <w:rsid w:val="00D3217F"/>
    <w:rsid w:val="00D364B5"/>
    <w:rsid w:val="00D37228"/>
    <w:rsid w:val="00D40B5F"/>
    <w:rsid w:val="00D40F56"/>
    <w:rsid w:val="00D41260"/>
    <w:rsid w:val="00D44347"/>
    <w:rsid w:val="00D457AD"/>
    <w:rsid w:val="00D45F15"/>
    <w:rsid w:val="00D527E5"/>
    <w:rsid w:val="00D536B9"/>
    <w:rsid w:val="00D56365"/>
    <w:rsid w:val="00D70325"/>
    <w:rsid w:val="00D70638"/>
    <w:rsid w:val="00D7089D"/>
    <w:rsid w:val="00D70FDA"/>
    <w:rsid w:val="00D71FFA"/>
    <w:rsid w:val="00D7552F"/>
    <w:rsid w:val="00D75A0E"/>
    <w:rsid w:val="00D846A9"/>
    <w:rsid w:val="00D92572"/>
    <w:rsid w:val="00D93CC9"/>
    <w:rsid w:val="00D964DE"/>
    <w:rsid w:val="00D975FE"/>
    <w:rsid w:val="00DA5666"/>
    <w:rsid w:val="00DA5E40"/>
    <w:rsid w:val="00DB0FEF"/>
    <w:rsid w:val="00DB1C81"/>
    <w:rsid w:val="00DC352A"/>
    <w:rsid w:val="00DC5BC5"/>
    <w:rsid w:val="00DD1110"/>
    <w:rsid w:val="00DD11AC"/>
    <w:rsid w:val="00DD5113"/>
    <w:rsid w:val="00DD5691"/>
    <w:rsid w:val="00DD6937"/>
    <w:rsid w:val="00DE0F76"/>
    <w:rsid w:val="00DE1CC3"/>
    <w:rsid w:val="00DE31A2"/>
    <w:rsid w:val="00DE3627"/>
    <w:rsid w:val="00DE44F5"/>
    <w:rsid w:val="00DF1C78"/>
    <w:rsid w:val="00DF392F"/>
    <w:rsid w:val="00DF7C3B"/>
    <w:rsid w:val="00DF7C5F"/>
    <w:rsid w:val="00E00789"/>
    <w:rsid w:val="00E04F53"/>
    <w:rsid w:val="00E064E3"/>
    <w:rsid w:val="00E06CEA"/>
    <w:rsid w:val="00E13381"/>
    <w:rsid w:val="00E13D05"/>
    <w:rsid w:val="00E14D5D"/>
    <w:rsid w:val="00E15C55"/>
    <w:rsid w:val="00E2356F"/>
    <w:rsid w:val="00E243CF"/>
    <w:rsid w:val="00E26BED"/>
    <w:rsid w:val="00E26E50"/>
    <w:rsid w:val="00E33B0E"/>
    <w:rsid w:val="00E3460E"/>
    <w:rsid w:val="00E34BD9"/>
    <w:rsid w:val="00E356AD"/>
    <w:rsid w:val="00E35BBF"/>
    <w:rsid w:val="00E3729A"/>
    <w:rsid w:val="00E45949"/>
    <w:rsid w:val="00E459A3"/>
    <w:rsid w:val="00E459EA"/>
    <w:rsid w:val="00E45C53"/>
    <w:rsid w:val="00E46C69"/>
    <w:rsid w:val="00E46D42"/>
    <w:rsid w:val="00E475BD"/>
    <w:rsid w:val="00E571C4"/>
    <w:rsid w:val="00E61683"/>
    <w:rsid w:val="00E62EF0"/>
    <w:rsid w:val="00E6312A"/>
    <w:rsid w:val="00E65FA6"/>
    <w:rsid w:val="00E660C6"/>
    <w:rsid w:val="00E662C9"/>
    <w:rsid w:val="00E70181"/>
    <w:rsid w:val="00E80E9D"/>
    <w:rsid w:val="00E81A80"/>
    <w:rsid w:val="00E83EBB"/>
    <w:rsid w:val="00E83EF0"/>
    <w:rsid w:val="00E921EA"/>
    <w:rsid w:val="00EA0730"/>
    <w:rsid w:val="00EA08CD"/>
    <w:rsid w:val="00EA26D6"/>
    <w:rsid w:val="00EA302A"/>
    <w:rsid w:val="00EA3264"/>
    <w:rsid w:val="00EA3B24"/>
    <w:rsid w:val="00EA66B9"/>
    <w:rsid w:val="00EB372C"/>
    <w:rsid w:val="00EB7D6A"/>
    <w:rsid w:val="00EC08C7"/>
    <w:rsid w:val="00EC1EC6"/>
    <w:rsid w:val="00EC33F8"/>
    <w:rsid w:val="00EC34F1"/>
    <w:rsid w:val="00EC75D4"/>
    <w:rsid w:val="00EC7D61"/>
    <w:rsid w:val="00ED1A39"/>
    <w:rsid w:val="00ED2BC4"/>
    <w:rsid w:val="00EE08C1"/>
    <w:rsid w:val="00EE68EA"/>
    <w:rsid w:val="00EE77D4"/>
    <w:rsid w:val="00EE7EA3"/>
    <w:rsid w:val="00EF1C49"/>
    <w:rsid w:val="00EF2D42"/>
    <w:rsid w:val="00EF32B6"/>
    <w:rsid w:val="00F006FD"/>
    <w:rsid w:val="00F00D28"/>
    <w:rsid w:val="00F0294A"/>
    <w:rsid w:val="00F10CF2"/>
    <w:rsid w:val="00F10F59"/>
    <w:rsid w:val="00F128E0"/>
    <w:rsid w:val="00F143A7"/>
    <w:rsid w:val="00F14686"/>
    <w:rsid w:val="00F1593C"/>
    <w:rsid w:val="00F17F12"/>
    <w:rsid w:val="00F20ED8"/>
    <w:rsid w:val="00F220C3"/>
    <w:rsid w:val="00F227F9"/>
    <w:rsid w:val="00F22A5C"/>
    <w:rsid w:val="00F269C8"/>
    <w:rsid w:val="00F2725E"/>
    <w:rsid w:val="00F27A74"/>
    <w:rsid w:val="00F30116"/>
    <w:rsid w:val="00F30E4D"/>
    <w:rsid w:val="00F352FF"/>
    <w:rsid w:val="00F37481"/>
    <w:rsid w:val="00F40B06"/>
    <w:rsid w:val="00F40F5A"/>
    <w:rsid w:val="00F42757"/>
    <w:rsid w:val="00F445E3"/>
    <w:rsid w:val="00F5190A"/>
    <w:rsid w:val="00F51A46"/>
    <w:rsid w:val="00F536EE"/>
    <w:rsid w:val="00F53F41"/>
    <w:rsid w:val="00F55762"/>
    <w:rsid w:val="00F55AAE"/>
    <w:rsid w:val="00F560E5"/>
    <w:rsid w:val="00F56E20"/>
    <w:rsid w:val="00F57D5C"/>
    <w:rsid w:val="00F64B1C"/>
    <w:rsid w:val="00F65FB3"/>
    <w:rsid w:val="00F67289"/>
    <w:rsid w:val="00F73232"/>
    <w:rsid w:val="00F75043"/>
    <w:rsid w:val="00F81A2D"/>
    <w:rsid w:val="00F83F88"/>
    <w:rsid w:val="00F85A19"/>
    <w:rsid w:val="00F92822"/>
    <w:rsid w:val="00F937F3"/>
    <w:rsid w:val="00F969D1"/>
    <w:rsid w:val="00F97DED"/>
    <w:rsid w:val="00F97EB8"/>
    <w:rsid w:val="00FA0A8D"/>
    <w:rsid w:val="00FA15A3"/>
    <w:rsid w:val="00FA1C3E"/>
    <w:rsid w:val="00FA1F32"/>
    <w:rsid w:val="00FA39CD"/>
    <w:rsid w:val="00FB1436"/>
    <w:rsid w:val="00FB16C6"/>
    <w:rsid w:val="00FB1EE6"/>
    <w:rsid w:val="00FB50AF"/>
    <w:rsid w:val="00FB788C"/>
    <w:rsid w:val="00FC7700"/>
    <w:rsid w:val="00FD0F55"/>
    <w:rsid w:val="00FD350B"/>
    <w:rsid w:val="00FE2E94"/>
    <w:rsid w:val="00FE3343"/>
    <w:rsid w:val="00FE4A0A"/>
    <w:rsid w:val="00FE5211"/>
    <w:rsid w:val="00FE7E8B"/>
    <w:rsid w:val="00FF277E"/>
    <w:rsid w:val="00FF2BFE"/>
    <w:rsid w:val="00FF350A"/>
    <w:rsid w:val="00FF3798"/>
    <w:rsid w:val="00FF3BBD"/>
    <w:rsid w:val="00FF4BC0"/>
    <w:rsid w:val="00FF6A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6506DF73"/>
  <w15:docId w15:val="{8C4234BE-D2AA-4CE4-86FD-2EBE3501C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8"/>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pPr>
    <w:rPr>
      <w:spacing w:val="-3"/>
    </w:rPr>
  </w:style>
  <w:style w:type="paragraph" w:customStyle="1" w:styleId="TCBodyLevelafterH2">
    <w:name w:val="T&amp;C Body Level after H2"/>
    <w:basedOn w:val="Normal"/>
    <w:qFormat/>
    <w:rsid w:val="00201235"/>
    <w:pPr>
      <w:numPr>
        <w:ilvl w:val="2"/>
        <w:numId w:val="3"/>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BF442B"/>
    <w:pPr>
      <w:keepNext/>
      <w:spacing w:before="120" w:after="120"/>
      <w:ind w:left="1418" w:hanging="1418"/>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4"/>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5"/>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6"/>
      </w:numPr>
      <w:tabs>
        <w:tab w:val="clear" w:pos="2694"/>
        <w:tab w:val="left" w:pos="1560"/>
      </w:tabs>
    </w:pPr>
  </w:style>
  <w:style w:type="paragraph" w:customStyle="1" w:styleId="TCBullet2">
    <w:name w:val="T&amp;C Bullet 2"/>
    <w:basedOn w:val="TCBullet3"/>
    <w:qFormat/>
    <w:rsid w:val="00201235"/>
    <w:pPr>
      <w:numPr>
        <w:numId w:val="7"/>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60DAF"/>
    <w:pPr>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2"/>
      </w:numPr>
      <w:spacing w:before="360" w:after="240"/>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927037"/>
    <w:pPr>
      <w:numPr>
        <w:numId w:val="10"/>
      </w:numPr>
      <w:tabs>
        <w:tab w:val="left" w:pos="567"/>
      </w:tabs>
    </w:pPr>
  </w:style>
  <w:style w:type="paragraph" w:customStyle="1" w:styleId="Bullets">
    <w:name w:val="Bullets"/>
    <w:basedOn w:val="Normal"/>
    <w:uiPriority w:val="5"/>
    <w:qFormat/>
    <w:rsid w:val="00927037"/>
    <w:pPr>
      <w:numPr>
        <w:numId w:val="11"/>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 w:type="character" w:styleId="Strong">
    <w:name w:val="Strong"/>
    <w:basedOn w:val="DefaultParagraphFont"/>
    <w:uiPriority w:val="22"/>
    <w:qFormat/>
    <w:rsid w:val="00297635"/>
    <w:rPr>
      <w:b/>
      <w:bCs/>
    </w:rPr>
  </w:style>
  <w:style w:type="table" w:styleId="TableGridLight">
    <w:name w:val="Grid Table Light"/>
    <w:basedOn w:val="TableNormal"/>
    <w:uiPriority w:val="40"/>
    <w:rsid w:val="00346FA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46F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TBody2">
    <w:name w:val="ITT Body 2"/>
    <w:basedOn w:val="ITTBody"/>
    <w:qFormat/>
    <w:rsid w:val="00452D0D"/>
    <w:pPr>
      <w:tabs>
        <w:tab w:val="clear" w:pos="1134"/>
        <w:tab w:val="left" w:pos="1843"/>
      </w:tabs>
      <w:spacing w:before="0" w:after="120" w:line="276" w:lineRule="auto"/>
      <w:ind w:left="1843" w:hanging="850"/>
    </w:pPr>
    <w:rPr>
      <w:lang w:val="en-US" w:bidi="en-US"/>
    </w:rPr>
  </w:style>
  <w:style w:type="numbering" w:customStyle="1" w:styleId="LFO38">
    <w:name w:val="LFO38"/>
    <w:basedOn w:val="NoList"/>
    <w:rsid w:val="00551206"/>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66465">
      <w:bodyDiv w:val="1"/>
      <w:marLeft w:val="0"/>
      <w:marRight w:val="0"/>
      <w:marTop w:val="0"/>
      <w:marBottom w:val="0"/>
      <w:divBdr>
        <w:top w:val="none" w:sz="0" w:space="0" w:color="auto"/>
        <w:left w:val="none" w:sz="0" w:space="0" w:color="auto"/>
        <w:bottom w:val="none" w:sz="0" w:space="0" w:color="auto"/>
        <w:right w:val="none" w:sz="0" w:space="0" w:color="auto"/>
      </w:divBdr>
    </w:div>
    <w:div w:id="269440160">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829295734">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36449275">
      <w:bodyDiv w:val="1"/>
      <w:marLeft w:val="0"/>
      <w:marRight w:val="0"/>
      <w:marTop w:val="0"/>
      <w:marBottom w:val="0"/>
      <w:divBdr>
        <w:top w:val="none" w:sz="0" w:space="0" w:color="auto"/>
        <w:left w:val="none" w:sz="0" w:space="0" w:color="auto"/>
        <w:bottom w:val="none" w:sz="0" w:space="0" w:color="auto"/>
        <w:right w:val="none" w:sz="0" w:space="0" w:color="auto"/>
      </w:divBdr>
    </w:div>
    <w:div w:id="1098718783">
      <w:bodyDiv w:val="1"/>
      <w:marLeft w:val="0"/>
      <w:marRight w:val="0"/>
      <w:marTop w:val="0"/>
      <w:marBottom w:val="0"/>
      <w:divBdr>
        <w:top w:val="none" w:sz="0" w:space="0" w:color="auto"/>
        <w:left w:val="none" w:sz="0" w:space="0" w:color="auto"/>
        <w:bottom w:val="none" w:sz="0" w:space="0" w:color="auto"/>
        <w:right w:val="none" w:sz="0" w:space="0" w:color="auto"/>
      </w:divBdr>
    </w:div>
    <w:div w:id="1192307221">
      <w:bodyDiv w:val="1"/>
      <w:marLeft w:val="0"/>
      <w:marRight w:val="0"/>
      <w:marTop w:val="0"/>
      <w:marBottom w:val="0"/>
      <w:divBdr>
        <w:top w:val="none" w:sz="0" w:space="0" w:color="auto"/>
        <w:left w:val="none" w:sz="0" w:space="0" w:color="auto"/>
        <w:bottom w:val="none" w:sz="0" w:space="0" w:color="auto"/>
        <w:right w:val="none" w:sz="0" w:space="0" w:color="auto"/>
      </w:divBdr>
    </w:div>
    <w:div w:id="1199397245">
      <w:bodyDiv w:val="1"/>
      <w:marLeft w:val="0"/>
      <w:marRight w:val="0"/>
      <w:marTop w:val="0"/>
      <w:marBottom w:val="0"/>
      <w:divBdr>
        <w:top w:val="none" w:sz="0" w:space="0" w:color="auto"/>
        <w:left w:val="none" w:sz="0" w:space="0" w:color="auto"/>
        <w:bottom w:val="none" w:sz="0" w:space="0" w:color="auto"/>
        <w:right w:val="none" w:sz="0" w:space="0" w:color="auto"/>
      </w:divBdr>
    </w:div>
    <w:div w:id="1208368871">
      <w:bodyDiv w:val="1"/>
      <w:marLeft w:val="0"/>
      <w:marRight w:val="0"/>
      <w:marTop w:val="0"/>
      <w:marBottom w:val="0"/>
      <w:divBdr>
        <w:top w:val="none" w:sz="0" w:space="0" w:color="auto"/>
        <w:left w:val="none" w:sz="0" w:space="0" w:color="auto"/>
        <w:bottom w:val="none" w:sz="0" w:space="0" w:color="auto"/>
        <w:right w:val="none" w:sz="0" w:space="0" w:color="auto"/>
      </w:divBdr>
    </w:div>
    <w:div w:id="1324317560">
      <w:bodyDiv w:val="1"/>
      <w:marLeft w:val="0"/>
      <w:marRight w:val="0"/>
      <w:marTop w:val="0"/>
      <w:marBottom w:val="0"/>
      <w:divBdr>
        <w:top w:val="none" w:sz="0" w:space="0" w:color="auto"/>
        <w:left w:val="none" w:sz="0" w:space="0" w:color="auto"/>
        <w:bottom w:val="none" w:sz="0" w:space="0" w:color="auto"/>
        <w:right w:val="none" w:sz="0" w:space="0" w:color="auto"/>
      </w:divBdr>
    </w:div>
    <w:div w:id="1433278217">
      <w:bodyDiv w:val="1"/>
      <w:marLeft w:val="0"/>
      <w:marRight w:val="0"/>
      <w:marTop w:val="0"/>
      <w:marBottom w:val="0"/>
      <w:divBdr>
        <w:top w:val="none" w:sz="0" w:space="0" w:color="auto"/>
        <w:left w:val="none" w:sz="0" w:space="0" w:color="auto"/>
        <w:bottom w:val="none" w:sz="0" w:space="0" w:color="auto"/>
        <w:right w:val="none" w:sz="0" w:space="0" w:color="auto"/>
      </w:divBdr>
    </w:div>
    <w:div w:id="1548756626">
      <w:bodyDiv w:val="1"/>
      <w:marLeft w:val="0"/>
      <w:marRight w:val="0"/>
      <w:marTop w:val="0"/>
      <w:marBottom w:val="0"/>
      <w:divBdr>
        <w:top w:val="none" w:sz="0" w:space="0" w:color="auto"/>
        <w:left w:val="none" w:sz="0" w:space="0" w:color="auto"/>
        <w:bottom w:val="none" w:sz="0" w:space="0" w:color="auto"/>
        <w:right w:val="none" w:sz="0" w:space="0" w:color="auto"/>
      </w:divBdr>
    </w:div>
    <w:div w:id="1749763699">
      <w:bodyDiv w:val="1"/>
      <w:marLeft w:val="0"/>
      <w:marRight w:val="0"/>
      <w:marTop w:val="0"/>
      <w:marBottom w:val="0"/>
      <w:divBdr>
        <w:top w:val="none" w:sz="0" w:space="0" w:color="auto"/>
        <w:left w:val="none" w:sz="0" w:space="0" w:color="auto"/>
        <w:bottom w:val="none" w:sz="0" w:space="0" w:color="auto"/>
        <w:right w:val="none" w:sz="0" w:space="0" w:color="auto"/>
      </w:divBdr>
    </w:div>
    <w:div w:id="1841390228">
      <w:bodyDiv w:val="1"/>
      <w:marLeft w:val="0"/>
      <w:marRight w:val="0"/>
      <w:marTop w:val="0"/>
      <w:marBottom w:val="0"/>
      <w:divBdr>
        <w:top w:val="none" w:sz="0" w:space="0" w:color="auto"/>
        <w:left w:val="none" w:sz="0" w:space="0" w:color="auto"/>
        <w:bottom w:val="none" w:sz="0" w:space="0" w:color="auto"/>
        <w:right w:val="none" w:sz="0" w:space="0" w:color="auto"/>
      </w:divBdr>
    </w:div>
    <w:div w:id="2065176097">
      <w:bodyDiv w:val="1"/>
      <w:marLeft w:val="0"/>
      <w:marRight w:val="0"/>
      <w:marTop w:val="0"/>
      <w:marBottom w:val="0"/>
      <w:divBdr>
        <w:top w:val="none" w:sz="0" w:space="0" w:color="auto"/>
        <w:left w:val="none" w:sz="0" w:space="0" w:color="auto"/>
        <w:bottom w:val="none" w:sz="0" w:space="0" w:color="auto"/>
        <w:right w:val="none" w:sz="0" w:space="0" w:color="auto"/>
      </w:divBdr>
    </w:div>
    <w:div w:id="2071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2AE70-476B-4888-B09E-667FED54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3732</Words>
  <Characters>21862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25543</CharactersWithSpaces>
  <SharedDoc>false</SharedDoc>
  <HLinks>
    <vt:vector size="300" baseType="variant">
      <vt:variant>
        <vt:i4>1048631</vt:i4>
      </vt:variant>
      <vt:variant>
        <vt:i4>299</vt:i4>
      </vt:variant>
      <vt:variant>
        <vt:i4>0</vt:i4>
      </vt:variant>
      <vt:variant>
        <vt:i4>5</vt:i4>
      </vt:variant>
      <vt:variant>
        <vt:lpwstr/>
      </vt:variant>
      <vt:variant>
        <vt:lpwstr>_Toc343521575</vt:lpwstr>
      </vt:variant>
      <vt:variant>
        <vt:i4>1048631</vt:i4>
      </vt:variant>
      <vt:variant>
        <vt:i4>293</vt:i4>
      </vt:variant>
      <vt:variant>
        <vt:i4>0</vt:i4>
      </vt:variant>
      <vt:variant>
        <vt:i4>5</vt:i4>
      </vt:variant>
      <vt:variant>
        <vt:lpwstr/>
      </vt:variant>
      <vt:variant>
        <vt:lpwstr>_Toc343521573</vt:lpwstr>
      </vt:variant>
      <vt:variant>
        <vt:i4>1048631</vt:i4>
      </vt:variant>
      <vt:variant>
        <vt:i4>287</vt:i4>
      </vt:variant>
      <vt:variant>
        <vt:i4>0</vt:i4>
      </vt:variant>
      <vt:variant>
        <vt:i4>5</vt:i4>
      </vt:variant>
      <vt:variant>
        <vt:lpwstr/>
      </vt:variant>
      <vt:variant>
        <vt:lpwstr>_Toc343521572</vt:lpwstr>
      </vt:variant>
      <vt:variant>
        <vt:i4>1114167</vt:i4>
      </vt:variant>
      <vt:variant>
        <vt:i4>281</vt:i4>
      </vt:variant>
      <vt:variant>
        <vt:i4>0</vt:i4>
      </vt:variant>
      <vt:variant>
        <vt:i4>5</vt:i4>
      </vt:variant>
      <vt:variant>
        <vt:lpwstr/>
      </vt:variant>
      <vt:variant>
        <vt:lpwstr>_Toc343521566</vt:lpwstr>
      </vt:variant>
      <vt:variant>
        <vt:i4>1114167</vt:i4>
      </vt:variant>
      <vt:variant>
        <vt:i4>275</vt:i4>
      </vt:variant>
      <vt:variant>
        <vt:i4>0</vt:i4>
      </vt:variant>
      <vt:variant>
        <vt:i4>5</vt:i4>
      </vt:variant>
      <vt:variant>
        <vt:lpwstr/>
      </vt:variant>
      <vt:variant>
        <vt:lpwstr>_Toc343521565</vt:lpwstr>
      </vt:variant>
      <vt:variant>
        <vt:i4>1114167</vt:i4>
      </vt:variant>
      <vt:variant>
        <vt:i4>269</vt:i4>
      </vt:variant>
      <vt:variant>
        <vt:i4>0</vt:i4>
      </vt:variant>
      <vt:variant>
        <vt:i4>5</vt:i4>
      </vt:variant>
      <vt:variant>
        <vt:lpwstr/>
      </vt:variant>
      <vt:variant>
        <vt:lpwstr>_Toc343521564</vt:lpwstr>
      </vt:variant>
      <vt:variant>
        <vt:i4>1114167</vt:i4>
      </vt:variant>
      <vt:variant>
        <vt:i4>263</vt:i4>
      </vt:variant>
      <vt:variant>
        <vt:i4>0</vt:i4>
      </vt:variant>
      <vt:variant>
        <vt:i4>5</vt:i4>
      </vt:variant>
      <vt:variant>
        <vt:lpwstr/>
      </vt:variant>
      <vt:variant>
        <vt:lpwstr>_Toc343521563</vt:lpwstr>
      </vt:variant>
      <vt:variant>
        <vt:i4>1114167</vt:i4>
      </vt:variant>
      <vt:variant>
        <vt:i4>257</vt:i4>
      </vt:variant>
      <vt:variant>
        <vt:i4>0</vt:i4>
      </vt:variant>
      <vt:variant>
        <vt:i4>5</vt:i4>
      </vt:variant>
      <vt:variant>
        <vt:lpwstr/>
      </vt:variant>
      <vt:variant>
        <vt:lpwstr>_Toc343521562</vt:lpwstr>
      </vt:variant>
      <vt:variant>
        <vt:i4>1114167</vt:i4>
      </vt:variant>
      <vt:variant>
        <vt:i4>251</vt:i4>
      </vt:variant>
      <vt:variant>
        <vt:i4>0</vt:i4>
      </vt:variant>
      <vt:variant>
        <vt:i4>5</vt:i4>
      </vt:variant>
      <vt:variant>
        <vt:lpwstr/>
      </vt:variant>
      <vt:variant>
        <vt:lpwstr>_Toc343521561</vt:lpwstr>
      </vt:variant>
      <vt:variant>
        <vt:i4>1114167</vt:i4>
      </vt:variant>
      <vt:variant>
        <vt:i4>242</vt:i4>
      </vt:variant>
      <vt:variant>
        <vt:i4>0</vt:i4>
      </vt:variant>
      <vt:variant>
        <vt:i4>5</vt:i4>
      </vt:variant>
      <vt:variant>
        <vt:lpwstr/>
      </vt:variant>
      <vt:variant>
        <vt:lpwstr>_Toc343521560</vt:lpwstr>
      </vt:variant>
      <vt:variant>
        <vt:i4>1179703</vt:i4>
      </vt:variant>
      <vt:variant>
        <vt:i4>236</vt:i4>
      </vt:variant>
      <vt:variant>
        <vt:i4>0</vt:i4>
      </vt:variant>
      <vt:variant>
        <vt:i4>5</vt:i4>
      </vt:variant>
      <vt:variant>
        <vt:lpwstr/>
      </vt:variant>
      <vt:variant>
        <vt:lpwstr>_Toc343521559</vt:lpwstr>
      </vt:variant>
      <vt:variant>
        <vt:i4>1179703</vt:i4>
      </vt:variant>
      <vt:variant>
        <vt:i4>230</vt:i4>
      </vt:variant>
      <vt:variant>
        <vt:i4>0</vt:i4>
      </vt:variant>
      <vt:variant>
        <vt:i4>5</vt:i4>
      </vt:variant>
      <vt:variant>
        <vt:lpwstr/>
      </vt:variant>
      <vt:variant>
        <vt:lpwstr>_Toc343521558</vt:lpwstr>
      </vt:variant>
      <vt:variant>
        <vt:i4>1179703</vt:i4>
      </vt:variant>
      <vt:variant>
        <vt:i4>224</vt:i4>
      </vt:variant>
      <vt:variant>
        <vt:i4>0</vt:i4>
      </vt:variant>
      <vt:variant>
        <vt:i4>5</vt:i4>
      </vt:variant>
      <vt:variant>
        <vt:lpwstr/>
      </vt:variant>
      <vt:variant>
        <vt:lpwstr>_Toc343521557</vt:lpwstr>
      </vt:variant>
      <vt:variant>
        <vt:i4>1179703</vt:i4>
      </vt:variant>
      <vt:variant>
        <vt:i4>218</vt:i4>
      </vt:variant>
      <vt:variant>
        <vt:i4>0</vt:i4>
      </vt:variant>
      <vt:variant>
        <vt:i4>5</vt:i4>
      </vt:variant>
      <vt:variant>
        <vt:lpwstr/>
      </vt:variant>
      <vt:variant>
        <vt:lpwstr>_Toc343521556</vt:lpwstr>
      </vt:variant>
      <vt:variant>
        <vt:i4>1179703</vt:i4>
      </vt:variant>
      <vt:variant>
        <vt:i4>212</vt:i4>
      </vt:variant>
      <vt:variant>
        <vt:i4>0</vt:i4>
      </vt:variant>
      <vt:variant>
        <vt:i4>5</vt:i4>
      </vt:variant>
      <vt:variant>
        <vt:lpwstr/>
      </vt:variant>
      <vt:variant>
        <vt:lpwstr>_Toc343521555</vt:lpwstr>
      </vt:variant>
      <vt:variant>
        <vt:i4>1179703</vt:i4>
      </vt:variant>
      <vt:variant>
        <vt:i4>206</vt:i4>
      </vt:variant>
      <vt:variant>
        <vt:i4>0</vt:i4>
      </vt:variant>
      <vt:variant>
        <vt:i4>5</vt:i4>
      </vt:variant>
      <vt:variant>
        <vt:lpwstr/>
      </vt:variant>
      <vt:variant>
        <vt:lpwstr>_Toc343521554</vt:lpwstr>
      </vt:variant>
      <vt:variant>
        <vt:i4>1179703</vt:i4>
      </vt:variant>
      <vt:variant>
        <vt:i4>200</vt:i4>
      </vt:variant>
      <vt:variant>
        <vt:i4>0</vt:i4>
      </vt:variant>
      <vt:variant>
        <vt:i4>5</vt:i4>
      </vt:variant>
      <vt:variant>
        <vt:lpwstr/>
      </vt:variant>
      <vt:variant>
        <vt:lpwstr>_Toc343521553</vt:lpwstr>
      </vt:variant>
      <vt:variant>
        <vt:i4>1179703</vt:i4>
      </vt:variant>
      <vt:variant>
        <vt:i4>194</vt:i4>
      </vt:variant>
      <vt:variant>
        <vt:i4>0</vt:i4>
      </vt:variant>
      <vt:variant>
        <vt:i4>5</vt:i4>
      </vt:variant>
      <vt:variant>
        <vt:lpwstr/>
      </vt:variant>
      <vt:variant>
        <vt:lpwstr>_Toc343521552</vt:lpwstr>
      </vt:variant>
      <vt:variant>
        <vt:i4>1179703</vt:i4>
      </vt:variant>
      <vt:variant>
        <vt:i4>188</vt:i4>
      </vt:variant>
      <vt:variant>
        <vt:i4>0</vt:i4>
      </vt:variant>
      <vt:variant>
        <vt:i4>5</vt:i4>
      </vt:variant>
      <vt:variant>
        <vt:lpwstr/>
      </vt:variant>
      <vt:variant>
        <vt:lpwstr>_Toc343521551</vt:lpwstr>
      </vt:variant>
      <vt:variant>
        <vt:i4>1179703</vt:i4>
      </vt:variant>
      <vt:variant>
        <vt:i4>182</vt:i4>
      </vt:variant>
      <vt:variant>
        <vt:i4>0</vt:i4>
      </vt:variant>
      <vt:variant>
        <vt:i4>5</vt:i4>
      </vt:variant>
      <vt:variant>
        <vt:lpwstr/>
      </vt:variant>
      <vt:variant>
        <vt:lpwstr>_Toc343521550</vt:lpwstr>
      </vt:variant>
      <vt:variant>
        <vt:i4>1245239</vt:i4>
      </vt:variant>
      <vt:variant>
        <vt:i4>176</vt:i4>
      </vt:variant>
      <vt:variant>
        <vt:i4>0</vt:i4>
      </vt:variant>
      <vt:variant>
        <vt:i4>5</vt:i4>
      </vt:variant>
      <vt:variant>
        <vt:lpwstr/>
      </vt:variant>
      <vt:variant>
        <vt:lpwstr>_Toc343521549</vt:lpwstr>
      </vt:variant>
      <vt:variant>
        <vt:i4>1245239</vt:i4>
      </vt:variant>
      <vt:variant>
        <vt:i4>170</vt:i4>
      </vt:variant>
      <vt:variant>
        <vt:i4>0</vt:i4>
      </vt:variant>
      <vt:variant>
        <vt:i4>5</vt:i4>
      </vt:variant>
      <vt:variant>
        <vt:lpwstr/>
      </vt:variant>
      <vt:variant>
        <vt:lpwstr>_Toc343521548</vt:lpwstr>
      </vt:variant>
      <vt:variant>
        <vt:i4>1245239</vt:i4>
      </vt:variant>
      <vt:variant>
        <vt:i4>164</vt:i4>
      </vt:variant>
      <vt:variant>
        <vt:i4>0</vt:i4>
      </vt:variant>
      <vt:variant>
        <vt:i4>5</vt:i4>
      </vt:variant>
      <vt:variant>
        <vt:lpwstr/>
      </vt:variant>
      <vt:variant>
        <vt:lpwstr>_Toc343521547</vt:lpwstr>
      </vt:variant>
      <vt:variant>
        <vt:i4>1245239</vt:i4>
      </vt:variant>
      <vt:variant>
        <vt:i4>158</vt:i4>
      </vt:variant>
      <vt:variant>
        <vt:i4>0</vt:i4>
      </vt:variant>
      <vt:variant>
        <vt:i4>5</vt:i4>
      </vt:variant>
      <vt:variant>
        <vt:lpwstr/>
      </vt:variant>
      <vt:variant>
        <vt:lpwstr>_Toc343521546</vt:lpwstr>
      </vt:variant>
      <vt:variant>
        <vt:i4>1245239</vt:i4>
      </vt:variant>
      <vt:variant>
        <vt:i4>152</vt:i4>
      </vt:variant>
      <vt:variant>
        <vt:i4>0</vt:i4>
      </vt:variant>
      <vt:variant>
        <vt:i4>5</vt:i4>
      </vt:variant>
      <vt:variant>
        <vt:lpwstr/>
      </vt:variant>
      <vt:variant>
        <vt:lpwstr>_Toc343521545</vt:lpwstr>
      </vt:variant>
      <vt:variant>
        <vt:i4>1245239</vt:i4>
      </vt:variant>
      <vt:variant>
        <vt:i4>146</vt:i4>
      </vt:variant>
      <vt:variant>
        <vt:i4>0</vt:i4>
      </vt:variant>
      <vt:variant>
        <vt:i4>5</vt:i4>
      </vt:variant>
      <vt:variant>
        <vt:lpwstr/>
      </vt:variant>
      <vt:variant>
        <vt:lpwstr>_Toc343521544</vt:lpwstr>
      </vt:variant>
      <vt:variant>
        <vt:i4>1245239</vt:i4>
      </vt:variant>
      <vt:variant>
        <vt:i4>140</vt:i4>
      </vt:variant>
      <vt:variant>
        <vt:i4>0</vt:i4>
      </vt:variant>
      <vt:variant>
        <vt:i4>5</vt:i4>
      </vt:variant>
      <vt:variant>
        <vt:lpwstr/>
      </vt:variant>
      <vt:variant>
        <vt:lpwstr>_Toc343521543</vt:lpwstr>
      </vt:variant>
      <vt:variant>
        <vt:i4>1245239</vt:i4>
      </vt:variant>
      <vt:variant>
        <vt:i4>134</vt:i4>
      </vt:variant>
      <vt:variant>
        <vt:i4>0</vt:i4>
      </vt:variant>
      <vt:variant>
        <vt:i4>5</vt:i4>
      </vt:variant>
      <vt:variant>
        <vt:lpwstr/>
      </vt:variant>
      <vt:variant>
        <vt:lpwstr>_Toc343521542</vt:lpwstr>
      </vt:variant>
      <vt:variant>
        <vt:i4>1245239</vt:i4>
      </vt:variant>
      <vt:variant>
        <vt:i4>128</vt:i4>
      </vt:variant>
      <vt:variant>
        <vt:i4>0</vt:i4>
      </vt:variant>
      <vt:variant>
        <vt:i4>5</vt:i4>
      </vt:variant>
      <vt:variant>
        <vt:lpwstr/>
      </vt:variant>
      <vt:variant>
        <vt:lpwstr>_Toc343521541</vt:lpwstr>
      </vt:variant>
      <vt:variant>
        <vt:i4>1245239</vt:i4>
      </vt:variant>
      <vt:variant>
        <vt:i4>122</vt:i4>
      </vt:variant>
      <vt:variant>
        <vt:i4>0</vt:i4>
      </vt:variant>
      <vt:variant>
        <vt:i4>5</vt:i4>
      </vt:variant>
      <vt:variant>
        <vt:lpwstr/>
      </vt:variant>
      <vt:variant>
        <vt:lpwstr>_Toc343521540</vt:lpwstr>
      </vt:variant>
      <vt:variant>
        <vt:i4>1310775</vt:i4>
      </vt:variant>
      <vt:variant>
        <vt:i4>116</vt:i4>
      </vt:variant>
      <vt:variant>
        <vt:i4>0</vt:i4>
      </vt:variant>
      <vt:variant>
        <vt:i4>5</vt:i4>
      </vt:variant>
      <vt:variant>
        <vt:lpwstr/>
      </vt:variant>
      <vt:variant>
        <vt:lpwstr>_Toc343521539</vt:lpwstr>
      </vt:variant>
      <vt:variant>
        <vt:i4>1310775</vt:i4>
      </vt:variant>
      <vt:variant>
        <vt:i4>110</vt:i4>
      </vt:variant>
      <vt:variant>
        <vt:i4>0</vt:i4>
      </vt:variant>
      <vt:variant>
        <vt:i4>5</vt:i4>
      </vt:variant>
      <vt:variant>
        <vt:lpwstr/>
      </vt:variant>
      <vt:variant>
        <vt:lpwstr>_Toc343521538</vt:lpwstr>
      </vt:variant>
      <vt:variant>
        <vt:i4>1310775</vt:i4>
      </vt:variant>
      <vt:variant>
        <vt:i4>104</vt:i4>
      </vt:variant>
      <vt:variant>
        <vt:i4>0</vt:i4>
      </vt:variant>
      <vt:variant>
        <vt:i4>5</vt:i4>
      </vt:variant>
      <vt:variant>
        <vt:lpwstr/>
      </vt:variant>
      <vt:variant>
        <vt:lpwstr>_Toc343521537</vt:lpwstr>
      </vt:variant>
      <vt:variant>
        <vt:i4>1310775</vt:i4>
      </vt:variant>
      <vt:variant>
        <vt:i4>98</vt:i4>
      </vt:variant>
      <vt:variant>
        <vt:i4>0</vt:i4>
      </vt:variant>
      <vt:variant>
        <vt:i4>5</vt:i4>
      </vt:variant>
      <vt:variant>
        <vt:lpwstr/>
      </vt:variant>
      <vt:variant>
        <vt:lpwstr>_Toc343521536</vt:lpwstr>
      </vt:variant>
      <vt:variant>
        <vt:i4>1310775</vt:i4>
      </vt:variant>
      <vt:variant>
        <vt:i4>92</vt:i4>
      </vt:variant>
      <vt:variant>
        <vt:i4>0</vt:i4>
      </vt:variant>
      <vt:variant>
        <vt:i4>5</vt:i4>
      </vt:variant>
      <vt:variant>
        <vt:lpwstr/>
      </vt:variant>
      <vt:variant>
        <vt:lpwstr>_Toc343521535</vt:lpwstr>
      </vt:variant>
      <vt:variant>
        <vt:i4>1310775</vt:i4>
      </vt:variant>
      <vt:variant>
        <vt:i4>86</vt:i4>
      </vt:variant>
      <vt:variant>
        <vt:i4>0</vt:i4>
      </vt:variant>
      <vt:variant>
        <vt:i4>5</vt:i4>
      </vt:variant>
      <vt:variant>
        <vt:lpwstr/>
      </vt:variant>
      <vt:variant>
        <vt:lpwstr>_Toc343521534</vt:lpwstr>
      </vt:variant>
      <vt:variant>
        <vt:i4>1310775</vt:i4>
      </vt:variant>
      <vt:variant>
        <vt:i4>80</vt:i4>
      </vt:variant>
      <vt:variant>
        <vt:i4>0</vt:i4>
      </vt:variant>
      <vt:variant>
        <vt:i4>5</vt:i4>
      </vt:variant>
      <vt:variant>
        <vt:lpwstr/>
      </vt:variant>
      <vt:variant>
        <vt:lpwstr>_Toc343521533</vt:lpwstr>
      </vt:variant>
      <vt:variant>
        <vt:i4>1310775</vt:i4>
      </vt:variant>
      <vt:variant>
        <vt:i4>74</vt:i4>
      </vt:variant>
      <vt:variant>
        <vt:i4>0</vt:i4>
      </vt:variant>
      <vt:variant>
        <vt:i4>5</vt:i4>
      </vt:variant>
      <vt:variant>
        <vt:lpwstr/>
      </vt:variant>
      <vt:variant>
        <vt:lpwstr>_Toc343521532</vt:lpwstr>
      </vt:variant>
      <vt:variant>
        <vt:i4>1310775</vt:i4>
      </vt:variant>
      <vt:variant>
        <vt:i4>68</vt:i4>
      </vt:variant>
      <vt:variant>
        <vt:i4>0</vt:i4>
      </vt:variant>
      <vt:variant>
        <vt:i4>5</vt:i4>
      </vt:variant>
      <vt:variant>
        <vt:lpwstr/>
      </vt:variant>
      <vt:variant>
        <vt:lpwstr>_Toc343521531</vt:lpwstr>
      </vt:variant>
      <vt:variant>
        <vt:i4>1310775</vt:i4>
      </vt:variant>
      <vt:variant>
        <vt:i4>62</vt:i4>
      </vt:variant>
      <vt:variant>
        <vt:i4>0</vt:i4>
      </vt:variant>
      <vt:variant>
        <vt:i4>5</vt:i4>
      </vt:variant>
      <vt:variant>
        <vt:lpwstr/>
      </vt:variant>
      <vt:variant>
        <vt:lpwstr>_Toc343521530</vt:lpwstr>
      </vt:variant>
      <vt:variant>
        <vt:i4>1376311</vt:i4>
      </vt:variant>
      <vt:variant>
        <vt:i4>56</vt:i4>
      </vt:variant>
      <vt:variant>
        <vt:i4>0</vt:i4>
      </vt:variant>
      <vt:variant>
        <vt:i4>5</vt:i4>
      </vt:variant>
      <vt:variant>
        <vt:lpwstr/>
      </vt:variant>
      <vt:variant>
        <vt:lpwstr>_Toc343521529</vt:lpwstr>
      </vt:variant>
      <vt:variant>
        <vt:i4>1376311</vt:i4>
      </vt:variant>
      <vt:variant>
        <vt:i4>50</vt:i4>
      </vt:variant>
      <vt:variant>
        <vt:i4>0</vt:i4>
      </vt:variant>
      <vt:variant>
        <vt:i4>5</vt:i4>
      </vt:variant>
      <vt:variant>
        <vt:lpwstr/>
      </vt:variant>
      <vt:variant>
        <vt:lpwstr>_Toc343521528</vt:lpwstr>
      </vt:variant>
      <vt:variant>
        <vt:i4>1376311</vt:i4>
      </vt:variant>
      <vt:variant>
        <vt:i4>44</vt:i4>
      </vt:variant>
      <vt:variant>
        <vt:i4>0</vt:i4>
      </vt:variant>
      <vt:variant>
        <vt:i4>5</vt:i4>
      </vt:variant>
      <vt:variant>
        <vt:lpwstr/>
      </vt:variant>
      <vt:variant>
        <vt:lpwstr>_Toc343521527</vt:lpwstr>
      </vt:variant>
      <vt:variant>
        <vt:i4>1376311</vt:i4>
      </vt:variant>
      <vt:variant>
        <vt:i4>38</vt:i4>
      </vt:variant>
      <vt:variant>
        <vt:i4>0</vt:i4>
      </vt:variant>
      <vt:variant>
        <vt:i4>5</vt:i4>
      </vt:variant>
      <vt:variant>
        <vt:lpwstr/>
      </vt:variant>
      <vt:variant>
        <vt:lpwstr>_Toc343521526</vt:lpwstr>
      </vt:variant>
      <vt:variant>
        <vt:i4>1376311</vt:i4>
      </vt:variant>
      <vt:variant>
        <vt:i4>32</vt:i4>
      </vt:variant>
      <vt:variant>
        <vt:i4>0</vt:i4>
      </vt:variant>
      <vt:variant>
        <vt:i4>5</vt:i4>
      </vt:variant>
      <vt:variant>
        <vt:lpwstr/>
      </vt:variant>
      <vt:variant>
        <vt:lpwstr>_Toc343521525</vt:lpwstr>
      </vt:variant>
      <vt:variant>
        <vt:i4>1376311</vt:i4>
      </vt:variant>
      <vt:variant>
        <vt:i4>26</vt:i4>
      </vt:variant>
      <vt:variant>
        <vt:i4>0</vt:i4>
      </vt:variant>
      <vt:variant>
        <vt:i4>5</vt:i4>
      </vt:variant>
      <vt:variant>
        <vt:lpwstr/>
      </vt:variant>
      <vt:variant>
        <vt:lpwstr>_Toc343521524</vt:lpwstr>
      </vt:variant>
      <vt:variant>
        <vt:i4>1376311</vt:i4>
      </vt:variant>
      <vt:variant>
        <vt:i4>20</vt:i4>
      </vt:variant>
      <vt:variant>
        <vt:i4>0</vt:i4>
      </vt:variant>
      <vt:variant>
        <vt:i4>5</vt:i4>
      </vt:variant>
      <vt:variant>
        <vt:lpwstr/>
      </vt:variant>
      <vt:variant>
        <vt:lpwstr>_Toc343521523</vt:lpwstr>
      </vt:variant>
      <vt:variant>
        <vt:i4>1376311</vt:i4>
      </vt:variant>
      <vt:variant>
        <vt:i4>14</vt:i4>
      </vt:variant>
      <vt:variant>
        <vt:i4>0</vt:i4>
      </vt:variant>
      <vt:variant>
        <vt:i4>5</vt:i4>
      </vt:variant>
      <vt:variant>
        <vt:lpwstr/>
      </vt:variant>
      <vt:variant>
        <vt:lpwstr>_Toc343521522</vt:lpwstr>
      </vt:variant>
      <vt:variant>
        <vt:i4>1376311</vt:i4>
      </vt:variant>
      <vt:variant>
        <vt:i4>8</vt:i4>
      </vt:variant>
      <vt:variant>
        <vt:i4>0</vt:i4>
      </vt:variant>
      <vt:variant>
        <vt:i4>5</vt:i4>
      </vt:variant>
      <vt:variant>
        <vt:lpwstr/>
      </vt:variant>
      <vt:variant>
        <vt:lpwstr>_Toc343521521</vt:lpwstr>
      </vt:variant>
      <vt:variant>
        <vt:i4>1376311</vt:i4>
      </vt:variant>
      <vt:variant>
        <vt:i4>2</vt:i4>
      </vt:variant>
      <vt:variant>
        <vt:i4>0</vt:i4>
      </vt:variant>
      <vt:variant>
        <vt:i4>5</vt:i4>
      </vt:variant>
      <vt:variant>
        <vt:lpwstr/>
      </vt:variant>
      <vt:variant>
        <vt:lpwstr>_Toc343521520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2</cp:revision>
  <cp:lastPrinted>2016-03-22T17:35:00Z</cp:lastPrinted>
  <dcterms:created xsi:type="dcterms:W3CDTF">2020-12-15T15:25:00Z</dcterms:created>
  <dcterms:modified xsi:type="dcterms:W3CDTF">2020-12-15T15:25:00Z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